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введен в действие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Госстандарта СССР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1982 г. N 4800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029" w:rsidRDefault="00E36029">
      <w:pPr>
        <w:pStyle w:val="ConsPlusTitle"/>
        <w:widowControl/>
        <w:jc w:val="center"/>
      </w:pPr>
      <w:r>
        <w:t>ГОСУДАРСТВЕННЫЙ СТАНДАРТ СОЮЗА ССР</w:t>
      </w:r>
    </w:p>
    <w:p w:rsidR="00E36029" w:rsidRDefault="00E36029">
      <w:pPr>
        <w:pStyle w:val="ConsPlusTitle"/>
        <w:widowControl/>
        <w:jc w:val="center"/>
      </w:pPr>
    </w:p>
    <w:p w:rsidR="00E36029" w:rsidRDefault="00E36029">
      <w:pPr>
        <w:pStyle w:val="ConsPlusTitle"/>
        <w:widowControl/>
        <w:jc w:val="center"/>
      </w:pPr>
      <w:r>
        <w:t>СТАЛЬ ГОРЯЧЕКАТАНАЯ ДЛЯ АРМИРОВАНИЯ</w:t>
      </w:r>
    </w:p>
    <w:p w:rsidR="00E36029" w:rsidRDefault="00E36029">
      <w:pPr>
        <w:pStyle w:val="ConsPlusTitle"/>
        <w:widowControl/>
        <w:jc w:val="center"/>
      </w:pPr>
      <w:r>
        <w:t>ЖЕЛЕЗОБЕТОННЫХ КОНСТРУКЦИЙ</w:t>
      </w:r>
    </w:p>
    <w:p w:rsidR="00E36029" w:rsidRDefault="00E36029">
      <w:pPr>
        <w:pStyle w:val="ConsPlusTitle"/>
        <w:widowControl/>
        <w:jc w:val="center"/>
      </w:pPr>
    </w:p>
    <w:p w:rsidR="00E36029" w:rsidRPr="00E36029" w:rsidRDefault="00E36029">
      <w:pPr>
        <w:pStyle w:val="ConsPlusTitle"/>
        <w:widowControl/>
        <w:jc w:val="center"/>
        <w:rPr>
          <w:lang w:val="en-US"/>
        </w:rPr>
      </w:pPr>
      <w:r>
        <w:t>ТЕХНИЧЕСКИЕ</w:t>
      </w:r>
      <w:r w:rsidRPr="00E36029">
        <w:rPr>
          <w:lang w:val="en-US"/>
        </w:rPr>
        <w:t xml:space="preserve"> </w:t>
      </w:r>
      <w:r>
        <w:t>УСЛОВИЯ</w:t>
      </w:r>
    </w:p>
    <w:p w:rsidR="00E36029" w:rsidRPr="00E36029" w:rsidRDefault="00E36029">
      <w:pPr>
        <w:pStyle w:val="ConsPlusTitle"/>
        <w:widowControl/>
        <w:jc w:val="center"/>
        <w:rPr>
          <w:lang w:val="en-US"/>
        </w:rPr>
      </w:pPr>
    </w:p>
    <w:p w:rsidR="00E36029" w:rsidRPr="00E36029" w:rsidRDefault="00E36029">
      <w:pPr>
        <w:pStyle w:val="ConsPlusTitle"/>
        <w:widowControl/>
        <w:jc w:val="center"/>
        <w:rPr>
          <w:lang w:val="en-US"/>
        </w:rPr>
      </w:pPr>
      <w:r w:rsidRPr="00E36029">
        <w:rPr>
          <w:lang w:val="en-US"/>
        </w:rPr>
        <w:t>Hot-rolled steel for reinforcement of ferroconcrete</w:t>
      </w:r>
    </w:p>
    <w:p w:rsidR="00E36029" w:rsidRPr="00E36029" w:rsidRDefault="00E36029">
      <w:pPr>
        <w:pStyle w:val="ConsPlusTitle"/>
        <w:widowControl/>
        <w:jc w:val="center"/>
        <w:rPr>
          <w:lang w:val="en-US"/>
        </w:rPr>
      </w:pPr>
      <w:r w:rsidRPr="00E36029">
        <w:rPr>
          <w:lang w:val="en-US"/>
        </w:rPr>
        <w:t>structures. Specifications</w:t>
      </w:r>
    </w:p>
    <w:p w:rsidR="00E36029" w:rsidRPr="00E36029" w:rsidRDefault="00E36029">
      <w:pPr>
        <w:pStyle w:val="ConsPlusTitle"/>
        <w:widowControl/>
        <w:jc w:val="center"/>
        <w:rPr>
          <w:lang w:val="en-US"/>
        </w:rPr>
      </w:pPr>
    </w:p>
    <w:p w:rsidR="00E36029" w:rsidRPr="00E36029" w:rsidRDefault="00E36029">
      <w:pPr>
        <w:pStyle w:val="ConsPlusTitle"/>
        <w:widowControl/>
        <w:jc w:val="center"/>
        <w:rPr>
          <w:lang w:val="en-US"/>
        </w:rPr>
      </w:pPr>
      <w:r>
        <w:t>ГОСТ</w:t>
      </w:r>
      <w:r w:rsidRPr="00E36029">
        <w:rPr>
          <w:lang w:val="en-US"/>
        </w:rPr>
        <w:t xml:space="preserve"> 5781-82</w:t>
      </w:r>
    </w:p>
    <w:p w:rsidR="00E36029" w:rsidRP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6029">
        <w:rPr>
          <w:rFonts w:ascii="Calibri" w:hAnsi="Calibri" w:cs="Calibri"/>
          <w:lang w:val="en-US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 w:rsidRPr="00E36029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ред</w:t>
      </w:r>
      <w:proofErr w:type="spellEnd"/>
      <w:r w:rsidRPr="00E36029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>Изменения N 1, утв. в феврале 1984 г.,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N 2, утв. в июне 1987 г.,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N 3, утв. в декабре 1987 г.,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N 4, утв. в октябре 1989 г.,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Изменения N 5, утв. в декабре 1990 г.)</w:t>
      </w:r>
      <w:proofErr w:type="gramEnd"/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В22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09 3004; 09 3005;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09 3006; 09 3007; 09 3008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Взамен ГОСТ 5.1459-72,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ГОСТ 5781-75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июля 1983 года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 и внесен Министерством черной металлургии СССР, Госстроем СССР.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Разработчики: </w:t>
      </w:r>
      <w:proofErr w:type="gramStart"/>
      <w:r>
        <w:rPr>
          <w:rFonts w:ascii="Calibri" w:hAnsi="Calibri" w:cs="Calibri"/>
        </w:rPr>
        <w:t xml:space="preserve">Н.М. Воронцов,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И.С. </w:t>
      </w:r>
      <w:proofErr w:type="spellStart"/>
      <w:r>
        <w:rPr>
          <w:rFonts w:ascii="Calibri" w:hAnsi="Calibri" w:cs="Calibri"/>
        </w:rPr>
        <w:t>Гринь</w:t>
      </w:r>
      <w:proofErr w:type="spellEnd"/>
      <w:r>
        <w:rPr>
          <w:rFonts w:ascii="Calibri" w:hAnsi="Calibri" w:cs="Calibri"/>
        </w:rPr>
        <w:t xml:space="preserve">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К.Ф. </w:t>
      </w:r>
      <w:proofErr w:type="spellStart"/>
      <w:r>
        <w:rPr>
          <w:rFonts w:ascii="Calibri" w:hAnsi="Calibri" w:cs="Calibri"/>
        </w:rPr>
        <w:t>Перетятько</w:t>
      </w:r>
      <w:proofErr w:type="spellEnd"/>
      <w:r>
        <w:rPr>
          <w:rFonts w:ascii="Calibri" w:hAnsi="Calibri" w:cs="Calibri"/>
        </w:rPr>
        <w:t xml:space="preserve">; Г.И. </w:t>
      </w:r>
      <w:proofErr w:type="spellStart"/>
      <w:r>
        <w:rPr>
          <w:rFonts w:ascii="Calibri" w:hAnsi="Calibri" w:cs="Calibri"/>
        </w:rPr>
        <w:t>Снимщикова</w:t>
      </w:r>
      <w:proofErr w:type="spellEnd"/>
      <w:r>
        <w:rPr>
          <w:rFonts w:ascii="Calibri" w:hAnsi="Calibri" w:cs="Calibri"/>
        </w:rPr>
        <w:t xml:space="preserve">; А.Г. Большова; Е.Д. Гавриленко;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К.В. Михайлов, д-р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С.А. </w:t>
      </w:r>
      <w:proofErr w:type="spellStart"/>
      <w:r>
        <w:rPr>
          <w:rFonts w:ascii="Calibri" w:hAnsi="Calibri" w:cs="Calibri"/>
        </w:rPr>
        <w:t>Мадатян</w:t>
      </w:r>
      <w:proofErr w:type="spellEnd"/>
      <w:r>
        <w:rPr>
          <w:rFonts w:ascii="Calibri" w:hAnsi="Calibri" w:cs="Calibri"/>
        </w:rPr>
        <w:t xml:space="preserve">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Н.М. </w:t>
      </w:r>
      <w:proofErr w:type="spellStart"/>
      <w:r>
        <w:rPr>
          <w:rFonts w:ascii="Calibri" w:hAnsi="Calibri" w:cs="Calibri"/>
        </w:rPr>
        <w:t>Мулин</w:t>
      </w:r>
      <w:proofErr w:type="spellEnd"/>
      <w:r>
        <w:rPr>
          <w:rFonts w:ascii="Calibri" w:hAnsi="Calibri" w:cs="Calibri"/>
        </w:rPr>
        <w:t xml:space="preserve">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В.З. Мешков,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>. наук;</w:t>
      </w:r>
      <w:proofErr w:type="gramEnd"/>
      <w:r>
        <w:rPr>
          <w:rFonts w:ascii="Calibri" w:hAnsi="Calibri" w:cs="Calibri"/>
        </w:rPr>
        <w:t xml:space="preserve"> Б.П. Горячев,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Б.Н. </w:t>
      </w:r>
      <w:proofErr w:type="spellStart"/>
      <w:r>
        <w:rPr>
          <w:rFonts w:ascii="Calibri" w:hAnsi="Calibri" w:cs="Calibri"/>
        </w:rPr>
        <w:t>Фридлянов</w:t>
      </w:r>
      <w:proofErr w:type="spellEnd"/>
      <w:r>
        <w:rPr>
          <w:rFonts w:ascii="Calibri" w:hAnsi="Calibri" w:cs="Calibri"/>
        </w:rPr>
        <w:t xml:space="preserve">; В.И. </w:t>
      </w:r>
      <w:proofErr w:type="gramStart"/>
      <w:r>
        <w:rPr>
          <w:rFonts w:ascii="Calibri" w:hAnsi="Calibri" w:cs="Calibri"/>
        </w:rPr>
        <w:t>Петина</w:t>
      </w:r>
      <w:proofErr w:type="gramEnd"/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 и введен в действие Постановлением Государственного Комитета СССР по стандартам от 17.12.82 N 4800.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Ссылочные нормативно-технические документы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───────────────────────────────────────────┬──────────────────────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Обозначение НТД, на который дана ссылка    │     Номер пункта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36029" w:rsidRDefault="00E36029">
      <w:pPr>
        <w:pStyle w:val="ConsPlusNonformat"/>
        <w:widowControl/>
      </w:pPr>
      <w:r>
        <w:t xml:space="preserve">    Взамен   ГОСТ  380-88   Постановлением   Госстандарта  РФ   </w:t>
      </w:r>
      <w:proofErr w:type="gramStart"/>
      <w:r>
        <w:t>от</w:t>
      </w:r>
      <w:proofErr w:type="gramEnd"/>
    </w:p>
    <w:p w:rsidR="00E36029" w:rsidRDefault="00E36029">
      <w:pPr>
        <w:pStyle w:val="ConsPlusNonformat"/>
        <w:widowControl/>
      </w:pPr>
      <w:r>
        <w:t xml:space="preserve">02.06.1997  N   205  с  1  января  1998  года  </w:t>
      </w:r>
      <w:proofErr w:type="gramStart"/>
      <w:r>
        <w:t>введен</w:t>
      </w:r>
      <w:proofErr w:type="gramEnd"/>
      <w:r>
        <w:t xml:space="preserve">  в  действие</w:t>
      </w:r>
    </w:p>
    <w:p w:rsidR="00E36029" w:rsidRDefault="00E36029">
      <w:pPr>
        <w:pStyle w:val="ConsPlusNonformat"/>
        <w:widowControl/>
      </w:pPr>
      <w:hyperlink r:id="rId4" w:history="1">
        <w:r>
          <w:rPr>
            <w:color w:val="0000FF"/>
          </w:rPr>
          <w:t>ГОСТ 380-94</w:t>
        </w:r>
      </w:hyperlink>
      <w: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  <w:jc w:val="both"/>
      </w:pPr>
      <w:r>
        <w:t>ГОСТ 380-88                                │</w:t>
      </w:r>
      <w:hyperlink r:id="rId5" w:history="1">
        <w:r>
          <w:rPr>
            <w:color w:val="0000FF"/>
          </w:rPr>
          <w:t>2.3</w:t>
        </w:r>
      </w:hyperlink>
      <w:r>
        <w:t xml:space="preserve">, </w:t>
      </w:r>
      <w:hyperlink r:id="rId6" w:history="1">
        <w:r>
          <w:rPr>
            <w:color w:val="0000FF"/>
          </w:rPr>
          <w:t>2.4</w:t>
        </w:r>
      </w:hyperlink>
    </w:p>
    <w:p w:rsidR="00E36029" w:rsidRDefault="00E36029">
      <w:pPr>
        <w:pStyle w:val="ConsPlusNonformat"/>
        <w:widowControl/>
        <w:jc w:val="both"/>
      </w:pPr>
      <w:hyperlink r:id="rId7" w:history="1">
        <w:r>
          <w:rPr>
            <w:color w:val="0000FF"/>
          </w:rPr>
          <w:t>ГОСТ 2590-88</w:t>
        </w:r>
      </w:hyperlink>
      <w:r>
        <w:t xml:space="preserve">                               │</w:t>
      </w:r>
      <w:hyperlink r:id="rId8" w:history="1">
        <w:r>
          <w:rPr>
            <w:color w:val="0000FF"/>
          </w:rPr>
          <w:t>1.6</w:t>
        </w:r>
      </w:hyperlink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36029" w:rsidRDefault="00E36029">
      <w:pPr>
        <w:pStyle w:val="ConsPlusNonformat"/>
        <w:widowControl/>
      </w:pPr>
      <w:r>
        <w:t xml:space="preserve">    Взамен  ГОСТ  7564-73   Постановлением  Госстандарта  РФ    </w:t>
      </w:r>
      <w:proofErr w:type="gramStart"/>
      <w:r>
        <w:t>от</w:t>
      </w:r>
      <w:proofErr w:type="gramEnd"/>
    </w:p>
    <w:p w:rsidR="00E36029" w:rsidRDefault="00E36029">
      <w:pPr>
        <w:pStyle w:val="ConsPlusNonformat"/>
        <w:widowControl/>
      </w:pPr>
      <w:r>
        <w:t xml:space="preserve">13.04.1998  N  118  с  1  июля   1999  года   </w:t>
      </w:r>
      <w:proofErr w:type="gramStart"/>
      <w:r>
        <w:t>введен</w:t>
      </w:r>
      <w:proofErr w:type="gramEnd"/>
      <w:r>
        <w:t xml:space="preserve">  в   действие</w:t>
      </w:r>
    </w:p>
    <w:p w:rsidR="00E36029" w:rsidRDefault="00E36029">
      <w:pPr>
        <w:pStyle w:val="ConsPlusNonformat"/>
        <w:widowControl/>
      </w:pPr>
      <w:hyperlink r:id="rId9" w:history="1">
        <w:r>
          <w:rPr>
            <w:color w:val="0000FF"/>
          </w:rPr>
          <w:t>ГОСТ 7564-97</w:t>
        </w:r>
      </w:hyperlink>
      <w: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  <w:jc w:val="both"/>
      </w:pPr>
      <w:r>
        <w:t>ГОСТ 7564-73                               │</w:t>
      </w:r>
      <w:hyperlink r:id="rId10" w:history="1">
        <w:r>
          <w:rPr>
            <w:color w:val="0000FF"/>
          </w:rPr>
          <w:t>4.5</w:t>
        </w:r>
      </w:hyperlink>
    </w:p>
    <w:p w:rsidR="00E36029" w:rsidRDefault="00E36029">
      <w:pPr>
        <w:pStyle w:val="ConsPlusNonformat"/>
        <w:widowControl/>
        <w:jc w:val="both"/>
      </w:pPr>
      <w:hyperlink r:id="rId11" w:history="1">
        <w:r>
          <w:rPr>
            <w:color w:val="0000FF"/>
          </w:rPr>
          <w:t>ГОСТ 7565-81</w:t>
        </w:r>
      </w:hyperlink>
      <w:r>
        <w:t xml:space="preserve">                               │</w:t>
      </w:r>
      <w:hyperlink r:id="rId12" w:history="1">
        <w:r>
          <w:rPr>
            <w:color w:val="0000FF"/>
          </w:rPr>
          <w:t>3.4</w:t>
        </w:r>
      </w:hyperlink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36029" w:rsidRDefault="00E36029">
      <w:pPr>
        <w:pStyle w:val="ConsPlusNonformat"/>
        <w:widowControl/>
      </w:pPr>
      <w:r>
        <w:t xml:space="preserve">    Взамен  ГОСТ  7566-81   Постановлением  Госстандарта  РФ    </w:t>
      </w:r>
      <w:proofErr w:type="gramStart"/>
      <w:r>
        <w:t>от</w:t>
      </w:r>
      <w:proofErr w:type="gramEnd"/>
    </w:p>
    <w:p w:rsidR="00E36029" w:rsidRDefault="00E36029">
      <w:pPr>
        <w:pStyle w:val="ConsPlusNonformat"/>
        <w:widowControl/>
      </w:pPr>
      <w:r>
        <w:t xml:space="preserve">21.05.1997  N  185  с  1  января 1998  года   </w:t>
      </w:r>
      <w:proofErr w:type="gramStart"/>
      <w:r>
        <w:t>введен</w:t>
      </w:r>
      <w:proofErr w:type="gramEnd"/>
      <w:r>
        <w:t xml:space="preserve">  в   действие</w:t>
      </w:r>
    </w:p>
    <w:p w:rsidR="00E36029" w:rsidRDefault="00E36029">
      <w:pPr>
        <w:pStyle w:val="ConsPlusNonformat"/>
        <w:widowControl/>
      </w:pPr>
      <w:hyperlink r:id="rId13" w:history="1">
        <w:r>
          <w:rPr>
            <w:color w:val="0000FF"/>
          </w:rPr>
          <w:t>ГОСТ 7566-94</w:t>
        </w:r>
      </w:hyperlink>
      <w: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  <w:jc w:val="both"/>
      </w:pPr>
      <w:r>
        <w:t>ГОСТ 7566-81                               │</w:t>
      </w:r>
      <w:hyperlink r:id="rId14" w:history="1">
        <w:r>
          <w:rPr>
            <w:color w:val="0000FF"/>
          </w:rPr>
          <w:t>3.2</w:t>
        </w:r>
      </w:hyperlink>
      <w:r>
        <w:t xml:space="preserve">, </w:t>
      </w:r>
      <w:hyperlink r:id="rId15" w:history="1">
        <w:r>
          <w:rPr>
            <w:color w:val="0000FF"/>
          </w:rPr>
          <w:t>3.6</w:t>
        </w:r>
      </w:hyperlink>
      <w:r>
        <w:t xml:space="preserve">, </w:t>
      </w:r>
      <w:hyperlink r:id="rId16" w:history="1">
        <w:r>
          <w:rPr>
            <w:color w:val="0000FF"/>
          </w:rPr>
          <w:t>5.1</w:t>
        </w:r>
      </w:hyperlink>
    </w:p>
    <w:p w:rsidR="00E36029" w:rsidRDefault="00E36029">
      <w:pPr>
        <w:pStyle w:val="ConsPlusNonformat"/>
        <w:widowControl/>
        <w:jc w:val="both"/>
      </w:pPr>
      <w:hyperlink r:id="rId17" w:history="1">
        <w:r>
          <w:rPr>
            <w:color w:val="0000FF"/>
          </w:rPr>
          <w:t>ГОСТ 9454-78</w:t>
        </w:r>
      </w:hyperlink>
      <w:r>
        <w:t xml:space="preserve">                               │</w:t>
      </w:r>
      <w:hyperlink r:id="rId18" w:history="1">
        <w:r>
          <w:rPr>
            <w:color w:val="0000FF"/>
          </w:rPr>
          <w:t>4.8</w:t>
        </w:r>
      </w:hyperlink>
    </w:p>
    <w:p w:rsidR="00E36029" w:rsidRDefault="00E36029">
      <w:pPr>
        <w:pStyle w:val="ConsPlusNonformat"/>
        <w:widowControl/>
        <w:jc w:val="both"/>
      </w:pPr>
      <w:hyperlink r:id="rId19" w:history="1">
        <w:r>
          <w:rPr>
            <w:color w:val="0000FF"/>
          </w:rPr>
          <w:t>ГОСТ 12004-81</w:t>
        </w:r>
      </w:hyperlink>
      <w:r>
        <w:t xml:space="preserve">                              │</w:t>
      </w:r>
      <w:hyperlink r:id="rId20" w:history="1">
        <w:r>
          <w:rPr>
            <w:color w:val="0000FF"/>
          </w:rPr>
          <w:t>4.6</w:t>
        </w:r>
      </w:hyperlink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36029" w:rsidRDefault="00E36029">
      <w:pPr>
        <w:pStyle w:val="ConsPlusNonformat"/>
        <w:widowControl/>
      </w:pPr>
      <w:r>
        <w:t xml:space="preserve">    Взамен  ГОСТ  12344-88  Постановлением  Госстандарта   РФ   </w:t>
      </w:r>
      <w:proofErr w:type="gramStart"/>
      <w:r>
        <w:t>от</w:t>
      </w:r>
      <w:proofErr w:type="gramEnd"/>
    </w:p>
    <w:p w:rsidR="00E36029" w:rsidRDefault="00E36029">
      <w:pPr>
        <w:pStyle w:val="ConsPlusNonformat"/>
        <w:widowControl/>
      </w:pPr>
      <w:r>
        <w:t xml:space="preserve">20.01.2004  N  24-ст  с  1  сентября  2004  года </w:t>
      </w:r>
      <w:proofErr w:type="gramStart"/>
      <w:r>
        <w:t>введен</w:t>
      </w:r>
      <w:proofErr w:type="gramEnd"/>
      <w:r>
        <w:t xml:space="preserve"> в действие</w:t>
      </w:r>
    </w:p>
    <w:p w:rsidR="00E36029" w:rsidRDefault="00E36029">
      <w:pPr>
        <w:pStyle w:val="ConsPlusNonformat"/>
        <w:widowControl/>
      </w:pPr>
      <w:hyperlink r:id="rId21" w:history="1">
        <w:r>
          <w:rPr>
            <w:color w:val="0000FF"/>
          </w:rPr>
          <w:t>ГОСТ 12344-2003</w:t>
        </w:r>
      </w:hyperlink>
      <w: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  <w:jc w:val="both"/>
      </w:pPr>
      <w:r>
        <w:t>ГОСТ 12344-88                              │</w:t>
      </w:r>
      <w:hyperlink r:id="rId22" w:history="1">
        <w:r>
          <w:rPr>
            <w:color w:val="0000FF"/>
          </w:rPr>
          <w:t>4.1</w:t>
        </w:r>
      </w:hyperlink>
    </w:p>
    <w:p w:rsidR="00E36029" w:rsidRDefault="00E36029">
      <w:pPr>
        <w:pStyle w:val="ConsPlusNonformat"/>
        <w:widowControl/>
        <w:jc w:val="both"/>
      </w:pPr>
      <w:r>
        <w:t>ГОСТ 12348-78                              │</w:t>
      </w:r>
      <w:hyperlink r:id="rId23" w:history="1">
        <w:r>
          <w:rPr>
            <w:color w:val="0000FF"/>
          </w:rPr>
          <w:t>4.1</w:t>
        </w:r>
      </w:hyperlink>
    </w:p>
    <w:p w:rsidR="00E36029" w:rsidRDefault="00E36029">
      <w:pPr>
        <w:pStyle w:val="ConsPlusNonformat"/>
        <w:widowControl/>
        <w:jc w:val="both"/>
      </w:pPr>
      <w:r>
        <w:t>ГОСТ 12350-78                              │</w:t>
      </w:r>
      <w:hyperlink r:id="rId24" w:history="1">
        <w:r>
          <w:rPr>
            <w:color w:val="0000FF"/>
          </w:rPr>
          <w:t>4.1</w:t>
        </w:r>
      </w:hyperlink>
    </w:p>
    <w:p w:rsidR="00E36029" w:rsidRDefault="00E36029">
      <w:pPr>
        <w:pStyle w:val="ConsPlusNonformat"/>
        <w:widowControl/>
        <w:jc w:val="both"/>
      </w:pPr>
      <w:r>
        <w:t>ГОСТ 12352-81                              │</w:t>
      </w:r>
      <w:hyperlink r:id="rId25" w:history="1">
        <w:r>
          <w:rPr>
            <w:color w:val="0000FF"/>
          </w:rPr>
          <w:t>4.1</w:t>
        </w:r>
      </w:hyperlink>
    </w:p>
    <w:p w:rsidR="00E36029" w:rsidRDefault="00E36029">
      <w:pPr>
        <w:pStyle w:val="ConsPlusNonformat"/>
        <w:widowControl/>
        <w:jc w:val="both"/>
      </w:pPr>
      <w:r>
        <w:t>ГОСТ 12355-78                              │</w:t>
      </w:r>
      <w:hyperlink r:id="rId26" w:history="1">
        <w:r>
          <w:rPr>
            <w:color w:val="0000FF"/>
          </w:rPr>
          <w:t>4.1</w:t>
        </w:r>
      </w:hyperlink>
    </w:p>
    <w:p w:rsidR="00E36029" w:rsidRDefault="00E36029">
      <w:pPr>
        <w:pStyle w:val="ConsPlusNonformat"/>
        <w:widowControl/>
        <w:jc w:val="both"/>
      </w:pPr>
      <w:r>
        <w:t>ГОСТ 12356-81                              │</w:t>
      </w:r>
      <w:hyperlink r:id="rId27" w:history="1">
        <w:r>
          <w:rPr>
            <w:color w:val="0000FF"/>
          </w:rPr>
          <w:t>4.1</w:t>
        </w:r>
      </w:hyperlink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E36029" w:rsidRDefault="00E36029">
      <w:pPr>
        <w:pStyle w:val="ConsPlusNonformat"/>
        <w:widowControl/>
      </w:pPr>
      <w:r>
        <w:t xml:space="preserve">    Взамен  ГОСТ  14019-80  Постановлением   Госстандарта   РФ  </w:t>
      </w:r>
      <w:proofErr w:type="gramStart"/>
      <w:r>
        <w:t>от</w:t>
      </w:r>
      <w:proofErr w:type="gramEnd"/>
    </w:p>
    <w:p w:rsidR="00E36029" w:rsidRDefault="00E36029">
      <w:pPr>
        <w:pStyle w:val="ConsPlusNonformat"/>
        <w:widowControl/>
      </w:pPr>
      <w:r>
        <w:t xml:space="preserve">20.01.2004  N  23-ст  с  9  января  2004  года  </w:t>
      </w:r>
      <w:proofErr w:type="gramStart"/>
      <w:r>
        <w:t>введен</w:t>
      </w:r>
      <w:proofErr w:type="gramEnd"/>
      <w:r>
        <w:t xml:space="preserve">  в действие</w:t>
      </w:r>
    </w:p>
    <w:p w:rsidR="00E36029" w:rsidRDefault="00E36029">
      <w:pPr>
        <w:pStyle w:val="ConsPlusNonformat"/>
        <w:widowControl/>
      </w:pPr>
      <w:hyperlink r:id="rId28" w:history="1">
        <w:r>
          <w:rPr>
            <w:color w:val="0000FF"/>
          </w:rPr>
          <w:t>ГОСТ 14019-2003</w:t>
        </w:r>
      </w:hyperlink>
      <w: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pStyle w:val="ConsPlusNonformat"/>
        <w:widowControl/>
        <w:jc w:val="both"/>
      </w:pPr>
      <w:r>
        <w:t>ГОСТ 14019-80                              │</w:t>
      </w:r>
      <w:hyperlink r:id="rId29" w:history="1">
        <w:r>
          <w:rPr>
            <w:color w:val="0000FF"/>
          </w:rPr>
          <w:t>4.7</w:t>
        </w:r>
      </w:hyperlink>
    </w:p>
    <w:p w:rsidR="00E36029" w:rsidRDefault="00E36029">
      <w:pPr>
        <w:pStyle w:val="ConsPlusNonformat"/>
        <w:widowControl/>
        <w:jc w:val="both"/>
      </w:pPr>
      <w:r>
        <w:t>ГОСТ 18895-81                              │</w:t>
      </w:r>
      <w:hyperlink r:id="rId30" w:history="1">
        <w:r>
          <w:rPr>
            <w:color w:val="0000FF"/>
          </w:rPr>
          <w:t>4.1</w:t>
        </w:r>
      </w:hyperlink>
    </w:p>
    <w:p w:rsidR="00E36029" w:rsidRDefault="00E36029">
      <w:pPr>
        <w:pStyle w:val="ConsPlusNonformat"/>
        <w:widowControl/>
        <w:jc w:val="both"/>
      </w:pPr>
      <w:r>
        <w:t xml:space="preserve">ОСТ 14-34-78                               </w:t>
      </w:r>
      <w:proofErr w:type="spellStart"/>
      <w:r>
        <w:t>│</w:t>
      </w:r>
      <w:hyperlink r:id="rId31" w:history="1">
        <w:r>
          <w:rPr>
            <w:color w:val="0000FF"/>
          </w:rPr>
          <w:t>Приложение</w:t>
        </w:r>
        <w:proofErr w:type="spellEnd"/>
        <w:r>
          <w:rPr>
            <w:color w:val="0000FF"/>
          </w:rPr>
          <w:t xml:space="preserve"> 2</w:t>
        </w:r>
      </w:hyperlink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Переиздание (декабрь 1993 г.) с Изменениями N 1, 2, 3, 4, 5, утвержденными в феврале 1984 г., июне 1987 г., декабре 1987 г., октябре 1989 г., декабре 1990 г. (5-84, 11-87, 3-88, 1-90, 3-91).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горячекатаную круглую сталь гладкого и периодического профиля, предназначенную для армирования обычных и предварительно напряженных железобетонных конструкций (арматурная сталь).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норм химического состава низколегированных сталей стандарт распространяется также на слитки, блюмсы и заготовки.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4).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КЛАССИФИКАЦИЯ И СОРТАМЕНТ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зависимости от механических свойств арматурная сталь подразделяется на классы A-I (А240), A-II (А300), A-III (А400), A-IV (A600), A-V (А800), A-VI (A1000).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Арматурная сталь изготовляется в стержнях или мотках. Арматурную сталь класса A-I (А240) изготовляют </w:t>
      </w:r>
      <w:proofErr w:type="gramStart"/>
      <w:r>
        <w:rPr>
          <w:rFonts w:ascii="Calibri" w:hAnsi="Calibri" w:cs="Calibri"/>
        </w:rPr>
        <w:t>гладкой</w:t>
      </w:r>
      <w:proofErr w:type="gramEnd"/>
      <w:r>
        <w:rPr>
          <w:rFonts w:ascii="Calibri" w:hAnsi="Calibri" w:cs="Calibri"/>
        </w:rPr>
        <w:t>, классов A-II (А300), A-III (А400), A-IV (A600), A-V (A800) и A-VI (А1000) - периодического профиля.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требованию потребителя сталь классов A-II (А300), A-III (А400), A-IV (A600) и A-V (A800) изготовляют </w:t>
      </w:r>
      <w:proofErr w:type="gramStart"/>
      <w:r>
        <w:rPr>
          <w:rFonts w:ascii="Calibri" w:hAnsi="Calibri" w:cs="Calibri"/>
        </w:rPr>
        <w:t>гладкой</w:t>
      </w:r>
      <w:proofErr w:type="gramEnd"/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1.1; 1.2. </w:t>
      </w: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5).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Номера профилей, площади поперечного сечения, масса 1 м длины арматурной стали гладкого и периодического профиля, а также предельные отклонения по массе для периодических профилей должны соответствовать указанным в табл. 1.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────────────────────┬─────────────┬───────────────────────────────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  Номер профиля   │   Площадь   │       Масса 1 м профиля</w:t>
      </w:r>
    </w:p>
    <w:p w:rsidR="00E36029" w:rsidRDefault="00E36029">
      <w:pPr>
        <w:pStyle w:val="ConsPlusNonformat"/>
        <w:widowControl/>
        <w:jc w:val="both"/>
      </w:pPr>
      <w:proofErr w:type="gramStart"/>
      <w:r>
        <w:t xml:space="preserve">(номинальный </w:t>
      </w:r>
      <w:proofErr w:type="spellStart"/>
      <w:r>
        <w:t>диаметр│</w:t>
      </w:r>
      <w:proofErr w:type="spellEnd"/>
      <w:r>
        <w:t xml:space="preserve"> поперечного ├──────────────┬────────────────</w:t>
      </w:r>
      <w:proofErr w:type="gramEnd"/>
    </w:p>
    <w:p w:rsidR="00E36029" w:rsidRDefault="00E36029">
      <w:pPr>
        <w:pStyle w:val="ConsPlusNonformat"/>
        <w:widowControl/>
        <w:jc w:val="both"/>
      </w:pPr>
      <w:r>
        <w:t xml:space="preserve">     стержня </w:t>
      </w:r>
      <w:proofErr w:type="spellStart"/>
      <w:r>
        <w:t>d</w:t>
      </w:r>
      <w:proofErr w:type="spellEnd"/>
      <w:proofErr w:type="gramStart"/>
      <w:r>
        <w:t xml:space="preserve"> )</w:t>
      </w:r>
      <w:proofErr w:type="gramEnd"/>
      <w:r>
        <w:t xml:space="preserve">    │   сечения   </w:t>
      </w:r>
      <w:proofErr w:type="spellStart"/>
      <w:r>
        <w:t>│Теоретическая,│</w:t>
      </w:r>
      <w:proofErr w:type="spellEnd"/>
      <w:r>
        <w:t xml:space="preserve">   Предельные</w:t>
      </w:r>
    </w:p>
    <w:p w:rsidR="00E36029" w:rsidRDefault="00E36029">
      <w:pPr>
        <w:pStyle w:val="ConsPlusNonformat"/>
        <w:widowControl/>
        <w:jc w:val="both"/>
      </w:pPr>
      <w:r>
        <w:lastRenderedPageBreak/>
        <w:t xml:space="preserve">              </w:t>
      </w:r>
      <w:proofErr w:type="spellStart"/>
      <w:r>
        <w:t>н</w:t>
      </w:r>
      <w:proofErr w:type="spellEnd"/>
      <w:r>
        <w:t xml:space="preserve">     </w:t>
      </w:r>
      <w:proofErr w:type="spellStart"/>
      <w:r>
        <w:t>│стержня</w:t>
      </w:r>
      <w:proofErr w:type="spellEnd"/>
      <w:r>
        <w:t>, см</w:t>
      </w:r>
      <w:proofErr w:type="gramStart"/>
      <w:r>
        <w:t>2</w:t>
      </w:r>
      <w:proofErr w:type="gramEnd"/>
      <w:r>
        <w:t xml:space="preserve"> │      кг      │  отклонения, %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────────────────────┼─────────────┼──────────────┼────────────────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6                   │0,283        │0,222         │+9,0</w:t>
      </w:r>
    </w:p>
    <w:p w:rsidR="00E36029" w:rsidRDefault="00E36029">
      <w:pPr>
        <w:pStyle w:val="ConsPlusNonformat"/>
        <w:widowControl/>
        <w:jc w:val="both"/>
      </w:pPr>
      <w:r>
        <w:t>8                   │0,503        │0,395         │-7,0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│             </w:t>
      </w:r>
      <w:proofErr w:type="spellStart"/>
      <w:r>
        <w:t>│</w:t>
      </w:r>
      <w:proofErr w:type="spellEnd"/>
      <w:r>
        <w:t xml:space="preserve">              ├────────────────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10                  │0,785        │0,617         │+5,0</w:t>
      </w:r>
    </w:p>
    <w:p w:rsidR="00E36029" w:rsidRDefault="00E36029">
      <w:pPr>
        <w:pStyle w:val="ConsPlusNonformat"/>
        <w:widowControl/>
        <w:jc w:val="both"/>
      </w:pPr>
      <w:r>
        <w:t>12                  │1,131        │0,888         │-6,0</w:t>
      </w:r>
    </w:p>
    <w:p w:rsidR="00E36029" w:rsidRDefault="00E36029">
      <w:pPr>
        <w:pStyle w:val="ConsPlusNonformat"/>
        <w:widowControl/>
        <w:jc w:val="both"/>
      </w:pPr>
      <w:r>
        <w:t>14                  │1,540        │1,210         │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│             </w:t>
      </w:r>
      <w:proofErr w:type="spellStart"/>
      <w:r>
        <w:t>│</w:t>
      </w:r>
      <w:proofErr w:type="spellEnd"/>
      <w:r>
        <w:t xml:space="preserve">              ├────────────────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16                  │2,010        │1,580         │+3,0</w:t>
      </w:r>
    </w:p>
    <w:p w:rsidR="00E36029" w:rsidRDefault="00E36029">
      <w:pPr>
        <w:pStyle w:val="ConsPlusNonformat"/>
        <w:widowControl/>
        <w:jc w:val="both"/>
      </w:pPr>
      <w:r>
        <w:t>18                  │2,540        │2,000         │-5,0</w:t>
      </w:r>
    </w:p>
    <w:p w:rsidR="00E36029" w:rsidRDefault="00E36029">
      <w:pPr>
        <w:pStyle w:val="ConsPlusNonformat"/>
        <w:widowControl/>
        <w:jc w:val="both"/>
      </w:pPr>
      <w:r>
        <w:t>20                  │3,140        │2,470         │</w:t>
      </w:r>
    </w:p>
    <w:p w:rsidR="00E36029" w:rsidRDefault="00E36029">
      <w:pPr>
        <w:pStyle w:val="ConsPlusNonformat"/>
        <w:widowControl/>
        <w:jc w:val="both"/>
      </w:pPr>
      <w:r>
        <w:t>22                  │3,800        │2,980         │</w:t>
      </w:r>
    </w:p>
    <w:p w:rsidR="00E36029" w:rsidRDefault="00E36029">
      <w:pPr>
        <w:pStyle w:val="ConsPlusNonformat"/>
        <w:widowControl/>
        <w:jc w:val="both"/>
      </w:pPr>
      <w:r>
        <w:t>25                  │4,910        │3,850         │</w:t>
      </w:r>
    </w:p>
    <w:p w:rsidR="00E36029" w:rsidRDefault="00E36029">
      <w:pPr>
        <w:pStyle w:val="ConsPlusNonformat"/>
        <w:widowControl/>
        <w:jc w:val="both"/>
      </w:pPr>
      <w:r>
        <w:t>28                  │6,160        │4,830         │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│             </w:t>
      </w:r>
      <w:proofErr w:type="spellStart"/>
      <w:r>
        <w:t>│</w:t>
      </w:r>
      <w:proofErr w:type="spellEnd"/>
      <w:r>
        <w:t xml:space="preserve">              ├────────────────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32                  │8,040        │6,310         │+3,0</w:t>
      </w:r>
    </w:p>
    <w:p w:rsidR="00E36029" w:rsidRDefault="00E36029">
      <w:pPr>
        <w:pStyle w:val="ConsPlusNonformat"/>
        <w:widowControl/>
        <w:jc w:val="both"/>
      </w:pPr>
      <w:r>
        <w:t>36                  │10,180       │7,990         │-4,0</w:t>
      </w:r>
    </w:p>
    <w:p w:rsidR="00E36029" w:rsidRDefault="00E36029">
      <w:pPr>
        <w:pStyle w:val="ConsPlusNonformat"/>
        <w:widowControl/>
        <w:jc w:val="both"/>
      </w:pPr>
      <w:r>
        <w:t>40                  │12,570       │9,870         │</w:t>
      </w:r>
    </w:p>
    <w:p w:rsidR="00E36029" w:rsidRDefault="00E36029">
      <w:pPr>
        <w:pStyle w:val="ConsPlusNonformat"/>
        <w:widowControl/>
        <w:jc w:val="both"/>
      </w:pPr>
      <w:r>
        <w:t>45                  │15,000       │12,480        │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│             </w:t>
      </w:r>
      <w:proofErr w:type="spellStart"/>
      <w:r>
        <w:t>│</w:t>
      </w:r>
      <w:proofErr w:type="spellEnd"/>
      <w:r>
        <w:t xml:space="preserve">              ├────────────────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50                  │19,630       │15,410        │+2,0</w:t>
      </w:r>
    </w:p>
    <w:p w:rsidR="00E36029" w:rsidRDefault="00E36029">
      <w:pPr>
        <w:pStyle w:val="ConsPlusNonformat"/>
        <w:widowControl/>
        <w:jc w:val="both"/>
      </w:pPr>
      <w:r>
        <w:t>55                  │23,760       │18,650        │-4,0</w:t>
      </w:r>
    </w:p>
    <w:p w:rsidR="00E36029" w:rsidRDefault="00E36029">
      <w:pPr>
        <w:pStyle w:val="ConsPlusNonformat"/>
        <w:widowControl/>
        <w:jc w:val="both"/>
      </w:pPr>
      <w:r>
        <w:t>60                  │28,270       │22,190        │</w:t>
      </w:r>
    </w:p>
    <w:p w:rsidR="00E36029" w:rsidRDefault="00E36029">
      <w:pPr>
        <w:pStyle w:val="ConsPlusNonformat"/>
        <w:widowControl/>
        <w:jc w:val="both"/>
      </w:pPr>
      <w:r>
        <w:t>70                  │38,480       │30,210        │</w:t>
      </w:r>
    </w:p>
    <w:p w:rsidR="00E36029" w:rsidRDefault="00E36029">
      <w:pPr>
        <w:pStyle w:val="ConsPlusNonformat"/>
        <w:widowControl/>
        <w:jc w:val="both"/>
      </w:pPr>
      <w:r>
        <w:t>80                  │50,270       │39,460        │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Номинальные диаметры периодических профилей должны соответствовать номинальным диаметрам равновеликих по площади поперечного сечения гладких профилей.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Масса 1 м профиля вычислена по номинальным размерам при плотности стали, равной </w:t>
      </w:r>
      <w:r>
        <w:rPr>
          <w:rFonts w:ascii="Calibri" w:hAnsi="Calibri" w:cs="Calibri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>
            <v:imagedata r:id="rId32" o:title=""/>
          </v:shape>
        </w:pict>
      </w:r>
      <w:r>
        <w:rPr>
          <w:rFonts w:ascii="Calibri" w:hAnsi="Calibri" w:cs="Calibri"/>
        </w:rPr>
        <w:t xml:space="preserve"> кг/м3. Вероятность обеспечения массы 1 м должна быть не менее 0,9.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Предельные отклонения диаметра гладких профилей должны соответствовать </w:t>
      </w:r>
      <w:hyperlink r:id="rId33" w:history="1">
        <w:r>
          <w:rPr>
            <w:rFonts w:ascii="Calibri" w:hAnsi="Calibri" w:cs="Calibri"/>
            <w:color w:val="0000FF"/>
          </w:rPr>
          <w:t>ГОСТ 2590-88</w:t>
        </w:r>
      </w:hyperlink>
      <w:r>
        <w:rPr>
          <w:rFonts w:ascii="Calibri" w:hAnsi="Calibri" w:cs="Calibri"/>
        </w:rPr>
        <w:t xml:space="preserve"> для обычной точности прокатки.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Арматурная сталь периодического профиля представляет собой круглые профили с двумя продольными ребрами и поперечными выступами, идущими по </w:t>
      </w:r>
      <w:proofErr w:type="spellStart"/>
      <w:r>
        <w:rPr>
          <w:rFonts w:ascii="Calibri" w:hAnsi="Calibri" w:cs="Calibri"/>
        </w:rPr>
        <w:t>трехзаходной</w:t>
      </w:r>
      <w:proofErr w:type="spellEnd"/>
      <w:r>
        <w:rPr>
          <w:rFonts w:ascii="Calibri" w:hAnsi="Calibri" w:cs="Calibri"/>
        </w:rPr>
        <w:t xml:space="preserve"> винтовой линии. Для профилей диаметром 6 мм допускаются выступы, идущие по однозаходной винтовой линии, диаметром 8 мм - по </w:t>
      </w:r>
      <w:proofErr w:type="spellStart"/>
      <w:r>
        <w:rPr>
          <w:rFonts w:ascii="Calibri" w:hAnsi="Calibri" w:cs="Calibri"/>
        </w:rPr>
        <w:t>двухзаходной</w:t>
      </w:r>
      <w:proofErr w:type="spellEnd"/>
      <w:r>
        <w:rPr>
          <w:rFonts w:ascii="Calibri" w:hAnsi="Calibri" w:cs="Calibri"/>
        </w:rPr>
        <w:t xml:space="preserve"> винтовой линии.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proofErr w:type="gramStart"/>
      <w:r>
        <w:rPr>
          <w:rFonts w:ascii="Calibri" w:hAnsi="Calibri" w:cs="Calibri"/>
        </w:rPr>
        <w:t xml:space="preserve">Арматурная сталь класса A-II (А300), изготовленная в обычном исполнении, профилем, приведенным на черт. 1а, и специального назначения </w:t>
      </w:r>
      <w:proofErr w:type="spellStart"/>
      <w:r>
        <w:rPr>
          <w:rFonts w:ascii="Calibri" w:hAnsi="Calibri" w:cs="Calibri"/>
        </w:rPr>
        <w:t>Ac-II</w:t>
      </w:r>
      <w:proofErr w:type="spellEnd"/>
      <w:r>
        <w:rPr>
          <w:rFonts w:ascii="Calibri" w:hAnsi="Calibri" w:cs="Calibri"/>
        </w:rPr>
        <w:t xml:space="preserve"> (Ас300) профилем, приведенным на </w:t>
      </w:r>
      <w:hyperlink r:id="rId34" w:history="1">
        <w:r>
          <w:rPr>
            <w:rFonts w:ascii="Calibri" w:hAnsi="Calibri" w:cs="Calibri"/>
            <w:color w:val="0000FF"/>
          </w:rPr>
          <w:t>черт. 2а</w:t>
        </w:r>
      </w:hyperlink>
      <w:r>
        <w:rPr>
          <w:rFonts w:ascii="Calibri" w:hAnsi="Calibri" w:cs="Calibri"/>
        </w:rPr>
        <w:t>, должна иметь выступы, идущие по винтовым линиям с одинаковым заходом на обеих сторонах профиля.</w:t>
      </w:r>
      <w:proofErr w:type="gramEnd"/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6" type="#_x0000_t75" style="width:219pt;height:249.6pt">
            <v:imagedata r:id="rId35" o:title=""/>
          </v:shape>
        </w:pic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Черт. 1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222pt;height:202.8pt">
            <v:imagedata r:id="rId36" o:title=""/>
          </v:shape>
        </w:pic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Черт. 2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Сталь класса A-III (А400), изготовляемая профилем, приведенным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proofErr w:type="gramStart"/>
        <w:r>
          <w:rPr>
            <w:rFonts w:ascii="Calibri" w:hAnsi="Calibri" w:cs="Calibri"/>
            <w:color w:val="0000FF"/>
          </w:rPr>
          <w:t>черт</w:t>
        </w:r>
        <w:proofErr w:type="gramEnd"/>
        <w:r>
          <w:rPr>
            <w:rFonts w:ascii="Calibri" w:hAnsi="Calibri" w:cs="Calibri"/>
            <w:color w:val="0000FF"/>
          </w:rPr>
          <w:t>. 1б</w:t>
        </w:r>
      </w:hyperlink>
      <w:r>
        <w:rPr>
          <w:rFonts w:ascii="Calibri" w:hAnsi="Calibri" w:cs="Calibri"/>
        </w:rPr>
        <w:t xml:space="preserve">, и классов A-IV (A600), A-V (А800), A-VI (А1000) профилем, приведенным на </w:t>
      </w:r>
      <w:hyperlink r:id="rId38" w:history="1">
        <w:r>
          <w:rPr>
            <w:rFonts w:ascii="Calibri" w:hAnsi="Calibri" w:cs="Calibri"/>
            <w:color w:val="0000FF"/>
          </w:rPr>
          <w:t>черт. 1б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2б</w:t>
        </w:r>
      </w:hyperlink>
      <w:r>
        <w:rPr>
          <w:rFonts w:ascii="Calibri" w:hAnsi="Calibri" w:cs="Calibri"/>
        </w:rPr>
        <w:t>, должна иметь выступы по винтовым линиям, имеющим с одной стороны профиля правый, а с другой - левый заходы.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Арматурную сталь специального назначения класса </w:t>
      </w:r>
      <w:proofErr w:type="spellStart"/>
      <w:r>
        <w:rPr>
          <w:rFonts w:ascii="Calibri" w:hAnsi="Calibri" w:cs="Calibri"/>
        </w:rPr>
        <w:t>Ac-II</w:t>
      </w:r>
      <w:proofErr w:type="spellEnd"/>
      <w:r>
        <w:rPr>
          <w:rFonts w:ascii="Calibri" w:hAnsi="Calibri" w:cs="Calibri"/>
        </w:rPr>
        <w:t xml:space="preserve"> (Ас300) изготовляют профилями, приведенными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черт. 1а</w:t>
        </w:r>
      </w:hyperlink>
      <w:r>
        <w:rPr>
          <w:rFonts w:ascii="Calibri" w:hAnsi="Calibri" w:cs="Calibri"/>
        </w:rPr>
        <w:t xml:space="preserve"> или </w:t>
      </w:r>
      <w:hyperlink r:id="rId41" w:history="1">
        <w:r>
          <w:rPr>
            <w:rFonts w:ascii="Calibri" w:hAnsi="Calibri" w:cs="Calibri"/>
            <w:color w:val="0000FF"/>
          </w:rPr>
          <w:t>2а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Профиль, приведенный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proofErr w:type="gramStart"/>
        <w:r>
          <w:rPr>
            <w:rFonts w:ascii="Calibri" w:hAnsi="Calibri" w:cs="Calibri"/>
            <w:color w:val="0000FF"/>
          </w:rPr>
          <w:t>черт</w:t>
        </w:r>
        <w:proofErr w:type="gramEnd"/>
        <w:r>
          <w:rPr>
            <w:rFonts w:ascii="Calibri" w:hAnsi="Calibri" w:cs="Calibri"/>
            <w:color w:val="0000FF"/>
          </w:rPr>
          <w:t>. 2а</w:t>
        </w:r>
      </w:hyperlink>
      <w:r>
        <w:rPr>
          <w:rFonts w:ascii="Calibri" w:hAnsi="Calibri" w:cs="Calibri"/>
        </w:rPr>
        <w:t xml:space="preserve">, специального назначения изготовляется по согласованию изготовителя с потребителем. Форма и размеры профилей, приведенных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черт. 2а</w:t>
        </w:r>
      </w:hyperlink>
      <w:r>
        <w:rPr>
          <w:rFonts w:ascii="Calibri" w:hAnsi="Calibri" w:cs="Calibri"/>
        </w:rPr>
        <w:t xml:space="preserve"> и </w:t>
      </w:r>
      <w:hyperlink r:id="rId44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>, могут уточняться.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Размеры и предельные отклонения размеров арматурной стали периодического профиля, изготавливаемого по </w:t>
      </w:r>
      <w:hyperlink r:id="rId45" w:history="1">
        <w:r>
          <w:rPr>
            <w:rFonts w:ascii="Calibri" w:hAnsi="Calibri" w:cs="Calibri"/>
            <w:color w:val="0000FF"/>
          </w:rPr>
          <w:t>черт. 1а</w:t>
        </w:r>
      </w:hyperlink>
      <w:r>
        <w:rPr>
          <w:rFonts w:ascii="Calibri" w:hAnsi="Calibri" w:cs="Calibri"/>
        </w:rPr>
        <w:t xml:space="preserve"> и </w:t>
      </w:r>
      <w:hyperlink r:id="rId46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должны соответствовать </w:t>
      </w:r>
      <w:proofErr w:type="gramStart"/>
      <w:r>
        <w:rPr>
          <w:rFonts w:ascii="Calibri" w:hAnsi="Calibri" w:cs="Calibri"/>
        </w:rPr>
        <w:t>приведенным</w:t>
      </w:r>
      <w:proofErr w:type="gramEnd"/>
      <w:r>
        <w:rPr>
          <w:rFonts w:ascii="Calibri" w:hAnsi="Calibri" w:cs="Calibri"/>
        </w:rPr>
        <w:t xml:space="preserve"> в табл. 2, а по </w:t>
      </w:r>
      <w:hyperlink r:id="rId47" w:history="1">
        <w:r>
          <w:rPr>
            <w:rFonts w:ascii="Calibri" w:hAnsi="Calibri" w:cs="Calibri"/>
            <w:color w:val="0000FF"/>
          </w:rPr>
          <w:t>черт. 2а</w:t>
        </w:r>
      </w:hyperlink>
      <w:r>
        <w:rPr>
          <w:rFonts w:ascii="Calibri" w:hAnsi="Calibri" w:cs="Calibri"/>
        </w:rPr>
        <w:t xml:space="preserve"> и </w:t>
      </w:r>
      <w:hyperlink r:id="rId48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 - приведенным в </w:t>
      </w:r>
      <w:hyperlink r:id="rId49" w:history="1">
        <w:r>
          <w:rPr>
            <w:rFonts w:ascii="Calibri" w:hAnsi="Calibri" w:cs="Calibri"/>
            <w:color w:val="0000FF"/>
          </w:rPr>
          <w:t>табл. 3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</w:pPr>
      <w:r>
        <w:lastRenderedPageBreak/>
        <w:t xml:space="preserve">                                                       Размеры, </w:t>
      </w:r>
      <w:proofErr w:type="gramStart"/>
      <w:r>
        <w:t>мм</w:t>
      </w:r>
      <w:proofErr w:type="gramEnd"/>
    </w:p>
    <w:p w:rsidR="00E36029" w:rsidRDefault="00E36029">
      <w:pPr>
        <w:pStyle w:val="ConsPlusNonformat"/>
        <w:widowControl/>
        <w:jc w:val="both"/>
      </w:pPr>
      <w:r>
        <w:t>───────┬────────────┬───────────────┬────┬────┬───┬────┬────┬─────</w:t>
      </w:r>
    </w:p>
    <w:p w:rsidR="00E36029" w:rsidRDefault="00E36029">
      <w:pPr>
        <w:pStyle w:val="ConsPlusNonformat"/>
        <w:widowControl/>
        <w:jc w:val="both"/>
      </w:pPr>
      <w:r>
        <w:t xml:space="preserve">Номер  │      </w:t>
      </w:r>
      <w:proofErr w:type="spellStart"/>
      <w:r>
        <w:t>d</w:t>
      </w:r>
      <w:proofErr w:type="spellEnd"/>
      <w:r>
        <w:t xml:space="preserve">     │       </w:t>
      </w:r>
      <w:proofErr w:type="spellStart"/>
      <w:r>
        <w:t>h</w:t>
      </w:r>
      <w:proofErr w:type="spellEnd"/>
      <w:r>
        <w:t xml:space="preserve">       │ </w:t>
      </w:r>
      <w:proofErr w:type="spellStart"/>
      <w:r>
        <w:t>d</w:t>
      </w:r>
      <w:proofErr w:type="spellEnd"/>
      <w:r>
        <w:t xml:space="preserve">  │ </w:t>
      </w:r>
      <w:proofErr w:type="spellStart"/>
      <w:r>
        <w:t>h</w:t>
      </w:r>
      <w:proofErr w:type="spellEnd"/>
      <w:r>
        <w:t xml:space="preserve">  │ </w:t>
      </w:r>
      <w:proofErr w:type="spellStart"/>
      <w:r>
        <w:t>t</w:t>
      </w:r>
      <w:proofErr w:type="spellEnd"/>
      <w:r>
        <w:t xml:space="preserve"> │ </w:t>
      </w:r>
      <w:proofErr w:type="spellStart"/>
      <w:r>
        <w:t>b</w:t>
      </w:r>
      <w:proofErr w:type="spellEnd"/>
      <w:r>
        <w:t xml:space="preserve">  │ </w:t>
      </w:r>
      <w:proofErr w:type="spellStart"/>
      <w:r>
        <w:t>b</w:t>
      </w:r>
      <w:proofErr w:type="spellEnd"/>
      <w:r>
        <w:t xml:space="preserve">  │  </w:t>
      </w:r>
      <w:proofErr w:type="spellStart"/>
      <w:r>
        <w:t>r</w:t>
      </w:r>
      <w:proofErr w:type="spellEnd"/>
    </w:p>
    <w:p w:rsidR="00E36029" w:rsidRDefault="00E36029">
      <w:pPr>
        <w:pStyle w:val="ConsPlusNonformat"/>
        <w:widowControl/>
        <w:jc w:val="both"/>
      </w:pPr>
      <w:proofErr w:type="spellStart"/>
      <w:r>
        <w:t>профиля│</w:t>
      </w:r>
      <w:proofErr w:type="spellEnd"/>
      <w:r>
        <w:t xml:space="preserve">            │               </w:t>
      </w:r>
      <w:proofErr w:type="spellStart"/>
      <w:r>
        <w:t>│</w:t>
      </w:r>
      <w:proofErr w:type="spellEnd"/>
      <w:r>
        <w:t xml:space="preserve">  1 │  1 │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1 │</w:t>
      </w:r>
    </w:p>
    <w:p w:rsidR="00E36029" w:rsidRDefault="00E36029">
      <w:pPr>
        <w:pStyle w:val="ConsPlusNonformat"/>
        <w:widowControl/>
        <w:jc w:val="both"/>
      </w:pPr>
      <w:proofErr w:type="gramStart"/>
      <w:r>
        <w:t>(</w:t>
      </w:r>
      <w:proofErr w:type="spellStart"/>
      <w:r>
        <w:t>номи</w:t>
      </w:r>
      <w:proofErr w:type="spellEnd"/>
      <w:r>
        <w:t xml:space="preserve">- │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proofErr w:type="gramEnd"/>
    </w:p>
    <w:p w:rsidR="00E36029" w:rsidRDefault="00E36029">
      <w:pPr>
        <w:pStyle w:val="ConsPlusNonformat"/>
        <w:widowControl/>
        <w:jc w:val="both"/>
      </w:pPr>
      <w:proofErr w:type="spellStart"/>
      <w:r>
        <w:t>нальный├──────┬─────┼──────┬────────┤</w:t>
      </w:r>
      <w:proofErr w:type="spellEnd"/>
      <w:r>
        <w:t xml:space="preserve">  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proofErr w:type="spellStart"/>
      <w:r>
        <w:t>диаметр│номин.│пред</w:t>
      </w:r>
      <w:proofErr w:type="gramStart"/>
      <w:r>
        <w:t>.</w:t>
      </w:r>
      <w:proofErr w:type="gramEnd"/>
      <w:r>
        <w:t>│</w:t>
      </w:r>
      <w:proofErr w:type="gramStart"/>
      <w:r>
        <w:t>н</w:t>
      </w:r>
      <w:proofErr w:type="gramEnd"/>
      <w:r>
        <w:t>омин.│пред</w:t>
      </w:r>
      <w:proofErr w:type="spellEnd"/>
      <w:r>
        <w:t xml:space="preserve">   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proofErr w:type="spellStart"/>
      <w:r>
        <w:t>d</w:t>
      </w:r>
      <w:proofErr w:type="spellEnd"/>
      <w:proofErr w:type="gramStart"/>
      <w:r>
        <w:t xml:space="preserve"> )</w:t>
      </w:r>
      <w:proofErr w:type="gramEnd"/>
      <w:r>
        <w:t xml:space="preserve">    │      </w:t>
      </w:r>
      <w:proofErr w:type="spellStart"/>
      <w:r>
        <w:t>│откл.│</w:t>
      </w:r>
      <w:proofErr w:type="spellEnd"/>
      <w:r>
        <w:t xml:space="preserve">      </w:t>
      </w:r>
      <w:proofErr w:type="spellStart"/>
      <w:r>
        <w:t>│откл</w:t>
      </w:r>
      <w:proofErr w:type="spellEnd"/>
      <w:r>
        <w:t xml:space="preserve">.  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 xml:space="preserve"> </w:t>
      </w:r>
      <w:proofErr w:type="spellStart"/>
      <w:proofErr w:type="gramStart"/>
      <w:r>
        <w:t>н</w:t>
      </w:r>
      <w:proofErr w:type="spellEnd"/>
      <w:proofErr w:type="gramEnd"/>
      <w:r>
        <w:t xml:space="preserve">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───────┼──────┼─────┼──────┼────────┼────┼────┼───┼────┼────┼─────</w:t>
      </w:r>
    </w:p>
    <w:p w:rsidR="00E36029" w:rsidRDefault="00E36029">
      <w:pPr>
        <w:pStyle w:val="ConsPlusNonformat"/>
        <w:widowControl/>
        <w:jc w:val="both"/>
      </w:pPr>
      <w:r>
        <w:t>6      │5,75  │+0,3 │0,5   │+/- 0,25│6,75│0,5 │5  │0,5 │1,0 │0,75</w:t>
      </w:r>
    </w:p>
    <w:p w:rsidR="00E36029" w:rsidRDefault="00E36029">
      <w:pPr>
        <w:pStyle w:val="ConsPlusNonformat"/>
        <w:widowControl/>
        <w:jc w:val="both"/>
      </w:pPr>
      <w:r>
        <w:t>8      │7,5   │-0,5 │0,75  │        │9,0 │0,75│5  │0,75│1,25│1,1</w:t>
      </w:r>
    </w:p>
    <w:p w:rsidR="00E36029" w:rsidRDefault="00E36029">
      <w:pPr>
        <w:pStyle w:val="ConsPlusNonformat"/>
        <w:widowControl/>
        <w:jc w:val="both"/>
      </w:pPr>
      <w:r>
        <w:t xml:space="preserve">  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├────────┤  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 xml:space="preserve">10     │9,3   │     │1,0   │+/- 0,5 │11,3│1,0 │7  │1,0 │1,5 </w:t>
      </w:r>
      <w:proofErr w:type="spellStart"/>
      <w:r>
        <w:t>│1,5</w:t>
      </w:r>
      <w:proofErr w:type="spellEnd"/>
    </w:p>
    <w:p w:rsidR="00E36029" w:rsidRDefault="00E36029">
      <w:pPr>
        <w:pStyle w:val="ConsPlusNonformat"/>
        <w:widowControl/>
        <w:jc w:val="both"/>
      </w:pPr>
      <w:r>
        <w:t>12     │11,0  │     │1,25  │        │13,5│1,25│7  │1,0 │2,0 │1,9</w:t>
      </w:r>
    </w:p>
    <w:p w:rsidR="00E36029" w:rsidRDefault="00E36029">
      <w:pPr>
        <w:pStyle w:val="ConsPlusNonformat"/>
        <w:widowControl/>
        <w:jc w:val="both"/>
      </w:pPr>
      <w:r>
        <w:t>14     │13,0  │     │1,25  │        │15,5│1,25│7  │1,0 │2,0 │1,9</w:t>
      </w:r>
    </w:p>
    <w:p w:rsidR="00E36029" w:rsidRDefault="00E36029">
      <w:pPr>
        <w:pStyle w:val="ConsPlusNonformat"/>
        <w:widowControl/>
        <w:jc w:val="both"/>
      </w:pPr>
      <w:r>
        <w:t>16     │15,0  │     │1,5   │        │18,0│1,5 │8  │1,5 │2,0 │2,2</w:t>
      </w:r>
    </w:p>
    <w:p w:rsidR="00E36029" w:rsidRDefault="00E36029">
      <w:pPr>
        <w:pStyle w:val="ConsPlusNonformat"/>
        <w:widowControl/>
        <w:jc w:val="both"/>
      </w:pPr>
      <w:r>
        <w:t>18     │17,0  │     │1,5   │        │20,0│1,5 │8  │1,5 │2,0 │2,2</w:t>
      </w:r>
    </w:p>
    <w:p w:rsidR="00E36029" w:rsidRDefault="00E36029">
      <w:pPr>
        <w:pStyle w:val="ConsPlusNonformat"/>
        <w:widowControl/>
        <w:jc w:val="both"/>
      </w:pPr>
      <w:r>
        <w:t>20     │19,0  │     │1,5   │        │22,0│1,5 │8  │1,5 │2,0 │2,2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├─────┤      │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22     │21,0  │+0,4 │1,5   │        │24,0│1,5 │8  │1,5 │2,0 │2,2</w:t>
      </w:r>
    </w:p>
    <w:p w:rsidR="00E36029" w:rsidRDefault="00E36029">
      <w:pPr>
        <w:pStyle w:val="ConsPlusNonformat"/>
        <w:widowControl/>
        <w:jc w:val="both"/>
      </w:pPr>
      <w:r>
        <w:t>25     │24,0  │-0,5 │1,5   │        │27,0│1,5 │8  │1,5 │2,0 │2,2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├─────┤      ├────────┤  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28     │26,5  │+0,4 │2,0   │+/- 0,7 │30,5│2,0 │9  │1,5 │2,5 │3,0</w:t>
      </w:r>
    </w:p>
    <w:p w:rsidR="00E36029" w:rsidRDefault="00E36029">
      <w:pPr>
        <w:pStyle w:val="ConsPlusNonformat"/>
        <w:widowControl/>
        <w:jc w:val="both"/>
      </w:pPr>
      <w:r>
        <w:t xml:space="preserve">32     │30,5  │-0,7 │2,0   │        │34,5│2,0 │10 │2,0 │3,0 </w:t>
      </w:r>
      <w:proofErr w:type="spellStart"/>
      <w:r>
        <w:t>│3,0</w:t>
      </w:r>
      <w:proofErr w:type="spellEnd"/>
    </w:p>
    <w:p w:rsidR="00E36029" w:rsidRDefault="00E36029">
      <w:pPr>
        <w:pStyle w:val="ConsPlusNonformat"/>
        <w:widowControl/>
        <w:jc w:val="both"/>
      </w:pPr>
      <w:r>
        <w:t>36     │34,5  │     │2,5   │        │39,5│2,5 │12 │2,0 │3,0 │3,5</w:t>
      </w:r>
    </w:p>
    <w:p w:rsidR="00E36029" w:rsidRDefault="00E36029">
      <w:pPr>
        <w:pStyle w:val="ConsPlusNonformat"/>
        <w:widowControl/>
        <w:jc w:val="both"/>
      </w:pPr>
      <w:r>
        <w:t>40     │38,5  │     │2,5   │        │43,5│2,5 │12 │2,0 │3,0 │3,5</w:t>
      </w:r>
    </w:p>
    <w:p w:rsidR="00E36029" w:rsidRDefault="00E36029">
      <w:pPr>
        <w:pStyle w:val="ConsPlusNonformat"/>
        <w:widowControl/>
        <w:jc w:val="both"/>
      </w:pPr>
      <w:r>
        <w:t>45     │43,0  │     │3,0   │        │49,0│3,0 │15 │2,5 │3,5 │4,5</w:t>
      </w:r>
    </w:p>
    <w:p w:rsidR="00E36029" w:rsidRDefault="00E36029">
      <w:pPr>
        <w:pStyle w:val="ConsPlusNonformat"/>
        <w:widowControl/>
        <w:jc w:val="both"/>
      </w:pPr>
      <w:r>
        <w:t>50     │48,0  │     │3,0   │        │54,0│3,0 │15 │2,5 │3,5 │4,5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├─────┤      ├────────┤  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55     │53,0  │+0,4 │3,0   │+/- 1,0 │59,0│3,0 │15 │2,5 │4,0 │4,5</w:t>
      </w:r>
    </w:p>
    <w:p w:rsidR="00E36029" w:rsidRDefault="00E36029">
      <w:pPr>
        <w:pStyle w:val="ConsPlusNonformat"/>
        <w:widowControl/>
        <w:jc w:val="both"/>
      </w:pPr>
      <w:r>
        <w:t>60     │58,0  │-1,0 │3,0   │        │64,0│3,0 │15 │2,5 │4,0 │5,0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├─────┤      │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70     │68,0  │+0,5 │3,0   │        │74,0│3,0 │15 │2,5 │4,5 │5,5</w:t>
      </w:r>
    </w:p>
    <w:p w:rsidR="00E36029" w:rsidRDefault="00E36029">
      <w:pPr>
        <w:pStyle w:val="ConsPlusNonformat"/>
        <w:widowControl/>
        <w:jc w:val="both"/>
      </w:pPr>
      <w:r>
        <w:t>80     │77,5  │-1,1 │3,0   │        │83,5│3,0 │15 │2,5 │4,5 │5,5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По требованию потребителя предельные отклонения размера </w:t>
      </w:r>
      <w:r>
        <w:rPr>
          <w:rFonts w:ascii="Calibri" w:hAnsi="Calibri" w:cs="Calibri"/>
          <w:position w:val="-12"/>
        </w:rPr>
        <w:pict>
          <v:shape id="_x0000_i1028" type="#_x0000_t75" style="width:13.2pt;height:18pt">
            <v:imagedata r:id="rId50" o:title=""/>
          </v:shape>
        </w:pict>
      </w:r>
      <w:r>
        <w:rPr>
          <w:rFonts w:ascii="Calibri" w:hAnsi="Calibri" w:cs="Calibri"/>
        </w:rPr>
        <w:t xml:space="preserve"> не должны превышать предельных отклонений </w:t>
      </w:r>
      <w:proofErr w:type="spellStart"/>
      <w:r>
        <w:rPr>
          <w:rFonts w:ascii="Calibri" w:hAnsi="Calibri" w:cs="Calibri"/>
        </w:rPr>
        <w:t>d</w:t>
      </w:r>
      <w:proofErr w:type="spellEnd"/>
      <w:r>
        <w:rPr>
          <w:rFonts w:ascii="Calibri" w:hAnsi="Calibri" w:cs="Calibri"/>
        </w:rPr>
        <w:t xml:space="preserve"> плюс удвоенные предельные отклонения </w:t>
      </w:r>
      <w:proofErr w:type="spellStart"/>
      <w:r>
        <w:rPr>
          <w:rFonts w:ascii="Calibri" w:hAnsi="Calibri" w:cs="Calibri"/>
        </w:rPr>
        <w:t>h</w:t>
      </w:r>
      <w:proofErr w:type="spellEnd"/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</w:pPr>
      <w:r>
        <w:t xml:space="preserve">                                                       Размеры, </w:t>
      </w:r>
      <w:proofErr w:type="gramStart"/>
      <w:r>
        <w:t>мм</w:t>
      </w:r>
      <w:proofErr w:type="gramEnd"/>
    </w:p>
    <w:p w:rsidR="00E36029" w:rsidRDefault="00E36029">
      <w:pPr>
        <w:pStyle w:val="ConsPlusNonformat"/>
        <w:widowControl/>
        <w:jc w:val="both"/>
      </w:pPr>
      <w:r>
        <w:t>───────┬────────────┬──────────────┬────┬───┬───┬───┬───┬───┬───┬───┬──────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Номер  │      </w:t>
      </w:r>
      <w:proofErr w:type="spellStart"/>
      <w:r>
        <w:t>d</w:t>
      </w:r>
      <w:proofErr w:type="spellEnd"/>
      <w:r>
        <w:t xml:space="preserve">     │      </w:t>
      </w:r>
      <w:proofErr w:type="spellStart"/>
      <w:r>
        <w:t>h</w:t>
      </w:r>
      <w:proofErr w:type="spellEnd"/>
      <w:r>
        <w:t xml:space="preserve">       │ </w:t>
      </w:r>
      <w:proofErr w:type="spellStart"/>
      <w:r>
        <w:t>d</w:t>
      </w:r>
      <w:proofErr w:type="spellEnd"/>
      <w:r>
        <w:t xml:space="preserve">  </w:t>
      </w:r>
      <w:proofErr w:type="spellStart"/>
      <w:r>
        <w:t>│h</w:t>
      </w:r>
      <w:proofErr w:type="spellEnd"/>
      <w:r>
        <w:t xml:space="preserve">  </w:t>
      </w:r>
      <w:proofErr w:type="spellStart"/>
      <w:r>
        <w:t>│h</w:t>
      </w:r>
      <w:proofErr w:type="spellEnd"/>
      <w:r>
        <w:t xml:space="preserve">  </w:t>
      </w:r>
      <w:proofErr w:type="spellStart"/>
      <w:r>
        <w:t>│h</w:t>
      </w:r>
      <w:proofErr w:type="spellEnd"/>
      <w:r>
        <w:t xml:space="preserve">  │ </w:t>
      </w:r>
      <w:proofErr w:type="spellStart"/>
      <w:r>
        <w:t>t</w:t>
      </w:r>
      <w:proofErr w:type="spellEnd"/>
      <w:r>
        <w:t xml:space="preserve"> │ </w:t>
      </w:r>
      <w:proofErr w:type="spellStart"/>
      <w:r>
        <w:t>b</w:t>
      </w:r>
      <w:proofErr w:type="spellEnd"/>
      <w:r>
        <w:t xml:space="preserve"> </w:t>
      </w:r>
      <w:proofErr w:type="spellStart"/>
      <w:r>
        <w:t>│b</w:t>
      </w:r>
      <w:proofErr w:type="spellEnd"/>
      <w:r>
        <w:t xml:space="preserve">  </w:t>
      </w:r>
      <w:proofErr w:type="spellStart"/>
      <w:r>
        <w:t>│r</w:t>
      </w:r>
      <w:proofErr w:type="spellEnd"/>
      <w:r>
        <w:t xml:space="preserve">  </w:t>
      </w:r>
      <w:proofErr w:type="spellStart"/>
      <w:r>
        <w:t>│альфа</w:t>
      </w:r>
      <w:proofErr w:type="spellEnd"/>
      <w:r>
        <w:t>,</w:t>
      </w:r>
    </w:p>
    <w:p w:rsidR="00E36029" w:rsidRDefault="00E36029">
      <w:pPr>
        <w:pStyle w:val="ConsPlusNonformat"/>
        <w:widowControl/>
        <w:jc w:val="both"/>
      </w:pPr>
      <w:proofErr w:type="spellStart"/>
      <w:r>
        <w:t>профиля│</w:t>
      </w:r>
      <w:proofErr w:type="spellEnd"/>
      <w:r>
        <w:t xml:space="preserve">            │              </w:t>
      </w:r>
      <w:proofErr w:type="spellStart"/>
      <w:r>
        <w:t>│</w:t>
      </w:r>
      <w:proofErr w:type="spellEnd"/>
      <w:r>
        <w:t xml:space="preserve">  1 │ 1 │ </w:t>
      </w:r>
      <w:proofErr w:type="spellStart"/>
      <w:r>
        <w:t>r</w:t>
      </w:r>
      <w:proofErr w:type="spellEnd"/>
      <w:r>
        <w:t xml:space="preserve"> │ B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1 │ 1 </w:t>
      </w:r>
      <w:proofErr w:type="spellStart"/>
      <w:r>
        <w:t>│град</w:t>
      </w:r>
      <w:proofErr w:type="spellEnd"/>
      <w:r>
        <w:t>.</w:t>
      </w:r>
    </w:p>
    <w:p w:rsidR="00E36029" w:rsidRDefault="00E36029">
      <w:pPr>
        <w:pStyle w:val="ConsPlusNonformat"/>
        <w:widowControl/>
        <w:jc w:val="both"/>
      </w:pPr>
      <w:proofErr w:type="gramStart"/>
      <w:r>
        <w:t>(</w:t>
      </w:r>
      <w:proofErr w:type="spellStart"/>
      <w:r>
        <w:t>номи</w:t>
      </w:r>
      <w:proofErr w:type="spellEnd"/>
      <w:r>
        <w:t xml:space="preserve">- ├──────┬─────┼──────┬───────┤  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proofErr w:type="gramEnd"/>
    </w:p>
    <w:p w:rsidR="00E36029" w:rsidRDefault="00E36029">
      <w:pPr>
        <w:pStyle w:val="ConsPlusNonformat"/>
        <w:widowControl/>
        <w:jc w:val="both"/>
      </w:pPr>
      <w:proofErr w:type="spellStart"/>
      <w:r>
        <w:t>нальный│номин.│пред</w:t>
      </w:r>
      <w:proofErr w:type="gramStart"/>
      <w:r>
        <w:t>.</w:t>
      </w:r>
      <w:proofErr w:type="gramEnd"/>
      <w:r>
        <w:t>│</w:t>
      </w:r>
      <w:proofErr w:type="gramStart"/>
      <w:r>
        <w:t>н</w:t>
      </w:r>
      <w:proofErr w:type="gramEnd"/>
      <w:r>
        <w:t>омин.│пред</w:t>
      </w:r>
      <w:proofErr w:type="spellEnd"/>
      <w:r>
        <w:t xml:space="preserve">.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proofErr w:type="spellStart"/>
      <w:r>
        <w:t>диаметр│</w:t>
      </w:r>
      <w:proofErr w:type="spellEnd"/>
      <w:r>
        <w:t xml:space="preserve">      </w:t>
      </w:r>
      <w:proofErr w:type="spellStart"/>
      <w:r>
        <w:t>│откл.│</w:t>
      </w:r>
      <w:proofErr w:type="spellEnd"/>
      <w:r>
        <w:t xml:space="preserve">      </w:t>
      </w:r>
      <w:proofErr w:type="spellStart"/>
      <w:r>
        <w:t>│откл</w:t>
      </w:r>
      <w:proofErr w:type="spellEnd"/>
      <w:r>
        <w:t xml:space="preserve">.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proofErr w:type="spellStart"/>
      <w:r>
        <w:t>d</w:t>
      </w:r>
      <w:proofErr w:type="spellEnd"/>
      <w:r>
        <w:t xml:space="preserve"> 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 xml:space="preserve"> </w:t>
      </w:r>
      <w:proofErr w:type="spellStart"/>
      <w:r>
        <w:t>н</w:t>
      </w:r>
      <w:proofErr w:type="spellEnd"/>
      <w:r>
        <w:t xml:space="preserve">)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───────┼──────┼─────┼──────┼───────┼────┼───┼───┼───┼───┼───┼───┼───┼──────</w:t>
      </w:r>
    </w:p>
    <w:p w:rsidR="00E36029" w:rsidRDefault="00E36029">
      <w:pPr>
        <w:pStyle w:val="ConsPlusNonformat"/>
        <w:widowControl/>
        <w:jc w:val="both"/>
      </w:pPr>
      <w:r>
        <w:t>10     │8,7   │+0,3 │1,6   │+/- 0,5│11,9│1,6│0,6│1,0│10 │0,7│1,5│11 │50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│-0,5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12     │10,6  │     │1,6   │       │13,8│1,6│0,6│1,0│10 │0,7│2,0│11 │</w:t>
      </w:r>
    </w:p>
    <w:p w:rsidR="00E36029" w:rsidRDefault="00E36029">
      <w:pPr>
        <w:pStyle w:val="ConsPlusNonformat"/>
        <w:widowControl/>
        <w:jc w:val="both"/>
      </w:pPr>
      <w:r>
        <w:t xml:space="preserve">  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├───────┤  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14     │12,5  │     │2,0   │+0,65  │16,5│2,0│0,8│1,2│12 │1,0│2,0│12 │</w:t>
      </w:r>
    </w:p>
    <w:p w:rsidR="00E36029" w:rsidRDefault="00E36029">
      <w:pPr>
        <w:pStyle w:val="ConsPlusNonformat"/>
        <w:widowControl/>
        <w:jc w:val="both"/>
      </w:pPr>
      <w:r>
        <w:t xml:space="preserve">       │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│-0,85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16     │14,2  │     │2,5   │       │19,2│2,5│1,0│1,5│12 │1,0│2,0│12 │</w:t>
      </w:r>
    </w:p>
    <w:p w:rsidR="00E36029" w:rsidRDefault="00E36029">
      <w:pPr>
        <w:pStyle w:val="ConsPlusNonformat"/>
        <w:widowControl/>
        <w:jc w:val="both"/>
      </w:pPr>
      <w:r>
        <w:t>18     │16,2  │     │2,5   │       │21,2│2,5│1,0│1,5│12 │1,0│2,0│12 │</w:t>
      </w:r>
    </w:p>
    <w:p w:rsidR="00E36029" w:rsidRDefault="00E36029">
      <w:pPr>
        <w:pStyle w:val="ConsPlusNonformat"/>
        <w:widowControl/>
        <w:jc w:val="both"/>
      </w:pPr>
      <w:r>
        <w:t>20     │18,2  │     │2,5   │       │23,2│2,5│1,0│1,5│12 │1,0│2,0│12 │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├─────┤     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22     │20,3  │+0,4 │2,5   │       │25,3│2,5│1,0│1,5│12 │1,0│2,0│12 │</w:t>
      </w:r>
    </w:p>
    <w:p w:rsidR="00E36029" w:rsidRDefault="00E36029">
      <w:pPr>
        <w:pStyle w:val="ConsPlusNonformat"/>
        <w:widowControl/>
        <w:jc w:val="both"/>
      </w:pPr>
      <w:r>
        <w:lastRenderedPageBreak/>
        <w:t xml:space="preserve">       │      │-0,5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25     │23,3  │     │2,5   │       │28,3│2,5│1,0│1,5│14 │1,2│2,0│14 │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├─────┤      ├───────┤  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28     │25,9  │+0,4 │3,0   │+1,0   │31,9│3,0│1,2│1,8│14 │1,2│2,5│14 │</w:t>
      </w:r>
    </w:p>
    <w:p w:rsidR="00E36029" w:rsidRDefault="00E36029">
      <w:pPr>
        <w:pStyle w:val="ConsPlusNonformat"/>
        <w:widowControl/>
        <w:jc w:val="both"/>
      </w:pPr>
      <w:r>
        <w:t xml:space="preserve">       │      │-0,7 │      │-1,2 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32     │29,8  │     │3,2   │       │36,2│3,2│1,2│2,0│16 │1,5│3,0│14 │</w:t>
      </w:r>
    </w:p>
    <w:p w:rsidR="00E36029" w:rsidRDefault="00E36029">
      <w:pPr>
        <w:pStyle w:val="ConsPlusNonformat"/>
        <w:widowControl/>
        <w:jc w:val="both"/>
      </w:pPr>
      <w:r>
        <w:t>36     │33,7  │     │3,5   │       │40,7│3,5│1,5│2,0│18 │1,5│3,0│19 │</w:t>
      </w:r>
    </w:p>
    <w:p w:rsidR="00E36029" w:rsidRDefault="00E36029">
      <w:pPr>
        <w:pStyle w:val="ConsPlusNonformat"/>
        <w:widowControl/>
        <w:jc w:val="both"/>
      </w:pPr>
      <w:r>
        <w:t>40     │37,6  │     │3,5   │       │44,6│3,5│1,5│2,0│18 │1,5│3,0│19 │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Относительные смещения винтовых выступов по сторонам профиля, разделяемых продольными ребрами, не нормируются.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Размеры, на которые не установлены предельные отклонения, приведены для построения калибра и на готовом профиле не проверяются.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Овальность гладких профилей (разность наибольшего и наименьшего диаметров в одном сечении) не должна превышать суммы плюсового и минусового предельных отклонений по диаметру.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- 1.11. </w:t>
      </w: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Арматурную сталь классов A-I (A240) и A-II (А300) диаметром до 12 мм и класса A-III (А400) диаметром до 10 мм включительно изготовляют в мотках или стержнях, больших диаметров - в стержнях. Арматурную сталь классов A-IV (А600), A-V (A800) и A-VI (А1000) всех размеров изготовляют в стержнях, диаметром 6 и 8 мм изготовляют по согласованию изготовителя с потребителем в мотках.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Стержни изготовляют длиной от 6 до 12 м: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мерной длины;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мерной длины с немерными отрезками длиной не менее 2 м не более 15% от массы партии;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немерной длины.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партии стержней немерной длины допускается наличие стержней длиной от 3 до 6 м не более 7% от массы партии.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изготовителя с потребителем допускается изготовление стержней от 5 до 25 м.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Предельные отклонения по длине мерных стержней должны соответствовать </w:t>
      </w:r>
      <w:proofErr w:type="gramStart"/>
      <w:r>
        <w:rPr>
          <w:rFonts w:ascii="Calibri" w:hAnsi="Calibri" w:cs="Calibri"/>
        </w:rPr>
        <w:t>приведенным</w:t>
      </w:r>
      <w:proofErr w:type="gramEnd"/>
      <w:r>
        <w:rPr>
          <w:rFonts w:ascii="Calibri" w:hAnsi="Calibri" w:cs="Calibri"/>
        </w:rPr>
        <w:t xml:space="preserve"> в табл. 4.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────────────────────┬─────────────────────────────────────────────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Длина стержней, </w:t>
      </w:r>
      <w:proofErr w:type="gramStart"/>
      <w:r>
        <w:t>м</w:t>
      </w:r>
      <w:proofErr w:type="gramEnd"/>
      <w:r>
        <w:t xml:space="preserve">  │ Предельные отклонения по длине при точности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│                порезки, </w:t>
      </w:r>
      <w:proofErr w:type="gramStart"/>
      <w:r>
        <w:t>мм</w:t>
      </w:r>
      <w:proofErr w:type="gramEnd"/>
    </w:p>
    <w:p w:rsidR="00E36029" w:rsidRDefault="00E36029">
      <w:pPr>
        <w:pStyle w:val="ConsPlusNonformat"/>
        <w:widowControl/>
        <w:jc w:val="both"/>
      </w:pPr>
      <w:r>
        <w:t xml:space="preserve">                    ├──────────────────────┬──────────────────────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│       обычной        │      повышенной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────────────────────┼──────────────────────┼──────────────────────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До 6 </w:t>
      </w:r>
      <w:proofErr w:type="spellStart"/>
      <w:r>
        <w:t>включ</w:t>
      </w:r>
      <w:proofErr w:type="spellEnd"/>
      <w:r>
        <w:t>.         │+50                   │+25</w:t>
      </w:r>
    </w:p>
    <w:p w:rsidR="00E36029" w:rsidRDefault="00E36029">
      <w:pPr>
        <w:pStyle w:val="ConsPlusNonformat"/>
        <w:widowControl/>
        <w:jc w:val="both"/>
      </w:pPr>
      <w:r>
        <w:t>Св. 6               │+70                   │+35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Стержни повышенной точности изготовляют по требованию потребителя.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Кривизна стержней не должна превышать 0,6% измеряемой длины.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Примеры условных обозначений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Арматурная сталь диаметром 20 мм, класса A-II (А300):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20-A-II ГОСТ 5781-82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Арматурная сталь диаметром 18 мм, класса A-I (A240):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18-A-I ГОСТ 5781-82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обозначении стержней класса A-II (А300) специального назначения добавляется индекс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Ac-II</w:t>
      </w:r>
      <w:proofErr w:type="spellEnd"/>
      <w:r>
        <w:rPr>
          <w:rFonts w:ascii="Calibri" w:hAnsi="Calibri" w:cs="Calibri"/>
        </w:rPr>
        <w:t xml:space="preserve"> (Ас300).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4).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ТЕХНИЧЕСКИЕ ТРЕБОВАНИЯ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Арматурную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Арматурную сталь изготовляют из углеродистой и низколегированной стали марок, указанных в табл. 5. Марка стали указывается потребителем в заказе. При отсутствии указания марку стали устанавливает предприятие-изготовитель. Для стержней класса A-IV (A600) марки стали устанавливают по согласованию изготовителя с потребителем.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──────────────────────┬────────────────────┬──────────────────────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Класс арматурной </w:t>
      </w:r>
      <w:proofErr w:type="spellStart"/>
      <w:r>
        <w:t>стали│Диаметр</w:t>
      </w:r>
      <w:proofErr w:type="spellEnd"/>
      <w:r>
        <w:t xml:space="preserve"> профиля, </w:t>
      </w:r>
      <w:proofErr w:type="gramStart"/>
      <w:r>
        <w:t>мм</w:t>
      </w:r>
      <w:proofErr w:type="gramEnd"/>
      <w:r>
        <w:t xml:space="preserve"> </w:t>
      </w:r>
      <w:proofErr w:type="spellStart"/>
      <w:r>
        <w:t>│Марка</w:t>
      </w:r>
      <w:proofErr w:type="spellEnd"/>
      <w:r>
        <w:t xml:space="preserve"> стали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──────────────────────┼────────────────────┼──────────────────────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A-I (А240)            │6 - 40              │Ст3кп, Ст3пс, Ст3сп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──────────────────────┼────────────────────┼──────────────────────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A-II (А300)           │10 - 40             │Ст5сп, Ст5пс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│40 - 80             │18Г2С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──────────────────────┼────────────────────┼──────────────────────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proofErr w:type="spellStart"/>
      <w:r>
        <w:t>Ac-II</w:t>
      </w:r>
      <w:proofErr w:type="spellEnd"/>
      <w:r>
        <w:t xml:space="preserve"> (Ас300)         │10 - 32             │10ГТ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│(36 - 40)           │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──────────────────────┼────────────────────┼──────────────────────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A-III (А400)          │6 - 40              │35ГС, 25Г2С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│6 - 22              │32Г2Рпс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──────────────────────┼────────────────────┼──────────────────────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A-IV (А600)           │10 - 18             │80С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│(6 - 8)             │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│10 - 32             │20ХГ2Ц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│(36 - 40)           │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──────────────────────┼────────────────────┼──────────────────────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A-V (А800)            │(6 - 8)             │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│10 - 32             │23Х2Г2Т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│(36 - 40)           │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──────────────────────┼────────────────────┼──────────────────────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A-VI (А1000)          │10 - 22             │22Х2Г2АЮ, 22Х2Г2Р,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│                    │20Х2Г2СР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Допускается изготовление арматурной стали класса A-V (A800) из стали марок 22Х2Г2АЮ, 22Х2Г2Р и 20Х2Г2СР.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Размеры, указанные в скобках, изготовляют по согласованию изготовителя с потребителем.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3, 4).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380-88 Постановлением Госстандарта РФ от 02.06.1997 N 205 с 1 января 1998 года введен в действие </w:t>
      </w:r>
      <w:hyperlink r:id="rId51" w:history="1">
        <w:r>
          <w:rPr>
            <w:rFonts w:ascii="Calibri" w:hAnsi="Calibri" w:cs="Calibri"/>
            <w:color w:val="0000FF"/>
          </w:rPr>
          <w:t>ГОСТ 380-94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Химический состав арматурной углеродистой стали должен соответствовать ГОСТ 380-88, низколегированной стали - нормам, приведенным в табл. 6.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</w:pPr>
      <w:r>
        <w:t>─────────┬────────────────────────────────────────────────────────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Марки  │              Массовая доля элементов, %</w:t>
      </w:r>
    </w:p>
    <w:p w:rsidR="00E36029" w:rsidRDefault="00E36029">
      <w:pPr>
        <w:pStyle w:val="ConsPlusNonformat"/>
        <w:widowControl/>
        <w:jc w:val="both"/>
      </w:pPr>
      <w:r>
        <w:t xml:space="preserve">  стали  ├─────────────┬─────────────┬─────────────┬──────────────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       │   Углерод   │  Марганец   │   Кремний   │     Хром</w:t>
      </w:r>
    </w:p>
    <w:p w:rsidR="00E36029" w:rsidRDefault="00E36029">
      <w:pPr>
        <w:pStyle w:val="ConsPlusNonformat"/>
        <w:widowControl/>
        <w:jc w:val="both"/>
      </w:pPr>
      <w:r>
        <w:t>─────────┼─────────────┼─────────────┼─────────────┼──────────────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10ГТ</w:t>
      </w:r>
      <w:proofErr w:type="gramStart"/>
      <w:r>
        <w:t xml:space="preserve">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более 0,13│1,00 - 1,40  │0,45 - 0,65  </w:t>
      </w:r>
      <w:proofErr w:type="spellStart"/>
      <w:r>
        <w:t>│Не</w:t>
      </w:r>
      <w:proofErr w:type="spellEnd"/>
      <w:r>
        <w:t xml:space="preserve"> более 0,30</w:t>
      </w:r>
    </w:p>
    <w:p w:rsidR="00E36029" w:rsidRDefault="00E36029">
      <w:pPr>
        <w:pStyle w:val="ConsPlusNonformat"/>
        <w:widowControl/>
        <w:jc w:val="both"/>
      </w:pPr>
      <w:r>
        <w:t>18Г2С    │0,14 - 0,23  │1,20 - 1,60  │0,60 - 0,90</w:t>
      </w:r>
      <w:proofErr w:type="gramStart"/>
      <w:r>
        <w:t xml:space="preserve">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более 0,30</w:t>
      </w:r>
    </w:p>
    <w:p w:rsidR="00E36029" w:rsidRDefault="00E36029">
      <w:pPr>
        <w:pStyle w:val="ConsPlusNonformat"/>
        <w:widowControl/>
        <w:jc w:val="both"/>
      </w:pPr>
      <w:r>
        <w:t>32Г2Рпс  │0,28 - 0,37  │1,30 - 1,75</w:t>
      </w:r>
      <w:proofErr w:type="gramStart"/>
      <w:r>
        <w:t xml:space="preserve">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более 0,17│Не более 0,30</w:t>
      </w:r>
    </w:p>
    <w:p w:rsidR="00E36029" w:rsidRDefault="00E36029">
      <w:pPr>
        <w:pStyle w:val="ConsPlusNonformat"/>
        <w:widowControl/>
        <w:jc w:val="both"/>
      </w:pPr>
      <w:r>
        <w:lastRenderedPageBreak/>
        <w:t>35ГС     │0,30 - 0,37  │0,80 - 1,20  │0,60 - 0,90</w:t>
      </w:r>
      <w:proofErr w:type="gramStart"/>
      <w:r>
        <w:t xml:space="preserve">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более 0,30</w:t>
      </w:r>
    </w:p>
    <w:p w:rsidR="00E36029" w:rsidRDefault="00E36029">
      <w:pPr>
        <w:pStyle w:val="ConsPlusNonformat"/>
        <w:widowControl/>
        <w:jc w:val="both"/>
      </w:pPr>
      <w:r>
        <w:t>25Г2С    │0,20 - 0,29  │1,20 - 1,60  │0,60 - 0,90</w:t>
      </w:r>
      <w:proofErr w:type="gramStart"/>
      <w:r>
        <w:t xml:space="preserve">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более 0,30</w:t>
      </w:r>
    </w:p>
    <w:p w:rsidR="00E36029" w:rsidRDefault="00E36029">
      <w:pPr>
        <w:pStyle w:val="ConsPlusNonformat"/>
        <w:widowControl/>
        <w:jc w:val="both"/>
      </w:pPr>
      <w:r>
        <w:t>20ХГ2Ц   │0,19 - 0,26  │1,50 - 1,90  │0,40 - 0,70  │0,90 - 1,20</w:t>
      </w:r>
    </w:p>
    <w:p w:rsidR="00E36029" w:rsidRDefault="00E36029">
      <w:pPr>
        <w:pStyle w:val="ConsPlusNonformat"/>
        <w:widowControl/>
        <w:jc w:val="both"/>
      </w:pPr>
      <w:r>
        <w:t>80С      │0,74 - 0,82  │0,50 - 0,90  │0,60 - 1,10</w:t>
      </w:r>
      <w:proofErr w:type="gramStart"/>
      <w:r>
        <w:t xml:space="preserve">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более 0,30</w:t>
      </w:r>
    </w:p>
    <w:p w:rsidR="00E36029" w:rsidRDefault="00E36029">
      <w:pPr>
        <w:pStyle w:val="ConsPlusNonformat"/>
        <w:widowControl/>
        <w:jc w:val="both"/>
      </w:pPr>
      <w:r>
        <w:t>23Х2Г2Т  │0,19 - 0,26  │1,40 - 1,70  │0,40 - 0,70  │1,35 - 1,70</w:t>
      </w:r>
    </w:p>
    <w:p w:rsidR="00E36029" w:rsidRDefault="00E36029">
      <w:pPr>
        <w:pStyle w:val="ConsPlusNonformat"/>
        <w:widowControl/>
        <w:jc w:val="both"/>
      </w:pPr>
      <w:r>
        <w:t>22Х2Г2АЮ │0,19 - 0,26  │1,40 - 1,70  │0,40 - 0,70  │1,50 - 2,10</w:t>
      </w:r>
    </w:p>
    <w:p w:rsidR="00E36029" w:rsidRDefault="00E36029">
      <w:pPr>
        <w:pStyle w:val="ConsPlusNonformat"/>
        <w:widowControl/>
        <w:jc w:val="both"/>
      </w:pPr>
      <w:r>
        <w:t>22Х2Г2Р  │0,19 - 0,26  │1,50 - 1,90  │0,40 - 0,70  │1,50 - 1,90</w:t>
      </w:r>
    </w:p>
    <w:p w:rsidR="00E36029" w:rsidRDefault="00E36029">
      <w:pPr>
        <w:pStyle w:val="ConsPlusNonformat"/>
        <w:widowControl/>
        <w:jc w:val="both"/>
      </w:pPr>
      <w:r>
        <w:t>20Х2Г2СР │0,16 - 0,26  │1,40 - 1,80  │0,75 - 1,55  │1,40 - 1,80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табл. 6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</w:pPr>
      <w:r>
        <w:t>─────────┬────────────────────────────────────────────────────────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Марки  │              Массовая доля элементов, %</w:t>
      </w:r>
    </w:p>
    <w:p w:rsidR="00E36029" w:rsidRDefault="00E36029">
      <w:pPr>
        <w:pStyle w:val="ConsPlusNonformat"/>
        <w:widowControl/>
        <w:jc w:val="both"/>
      </w:pPr>
      <w:r>
        <w:t xml:space="preserve">  стали  ├────────┬────────┬────────┬───────┬──────┬───────┬──────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       │ Титан  </w:t>
      </w:r>
      <w:proofErr w:type="spellStart"/>
      <w:r>
        <w:t>│Цирконий│Алюминий│Никель</w:t>
      </w:r>
      <w:proofErr w:type="spellEnd"/>
      <w:r>
        <w:t xml:space="preserve"> │ Сера </w:t>
      </w:r>
      <w:proofErr w:type="spellStart"/>
      <w:r>
        <w:t>│Фосфор</w:t>
      </w:r>
      <w:proofErr w:type="spellEnd"/>
      <w:r>
        <w:t xml:space="preserve"> │ Медь</w:t>
      </w:r>
    </w:p>
    <w:p w:rsidR="00E36029" w:rsidRDefault="00E36029">
      <w:pPr>
        <w:pStyle w:val="ConsPlusNonformat"/>
        <w:widowControl/>
        <w:jc w:val="both"/>
      </w:pPr>
      <w:r>
        <w:t xml:space="preserve">         │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├───────┴──────┴───────┴──────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       │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не более</w:t>
      </w:r>
    </w:p>
    <w:p w:rsidR="00E36029" w:rsidRDefault="00E36029">
      <w:pPr>
        <w:pStyle w:val="ConsPlusNonformat"/>
        <w:widowControl/>
        <w:jc w:val="both"/>
      </w:pPr>
      <w:r>
        <w:t>─────────┼────────┼────────┼────────┼───────┬──────┬───────┬──────</w:t>
      </w:r>
    </w:p>
    <w:p w:rsidR="00E36029" w:rsidRDefault="00E36029">
      <w:pPr>
        <w:pStyle w:val="ConsPlusNonformat"/>
        <w:widowControl/>
        <w:jc w:val="both"/>
      </w:pPr>
      <w:r>
        <w:t>10ГТ     │0,015 - │-       │0,02 -  │-      │0,040 │0,030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0,035│        │    0,05│      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18Г2С    │-       │-       │-       │0,30   │0,045 │0,040  │0,30</w:t>
      </w:r>
    </w:p>
    <w:p w:rsidR="00E36029" w:rsidRDefault="00E36029">
      <w:pPr>
        <w:pStyle w:val="ConsPlusNonformat"/>
        <w:widowControl/>
        <w:jc w:val="both"/>
      </w:pPr>
      <w:r>
        <w:t>32Г2Рпс  │-       │-       │0,001 - │0,30   │0,050 │0,045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0,015│      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35ГС     │-       │-       │-       │0,30   │0,045 │0,040  │0,30</w:t>
      </w:r>
    </w:p>
    <w:p w:rsidR="00E36029" w:rsidRDefault="00E36029">
      <w:pPr>
        <w:pStyle w:val="ConsPlusNonformat"/>
        <w:widowControl/>
        <w:jc w:val="both"/>
      </w:pPr>
      <w:r>
        <w:t>25Г2С    │-       │-       │-       │0,30   │0,045 │0,040  │0,30</w:t>
      </w:r>
    </w:p>
    <w:p w:rsidR="00E36029" w:rsidRDefault="00E36029">
      <w:pPr>
        <w:pStyle w:val="ConsPlusNonformat"/>
        <w:widowControl/>
        <w:jc w:val="both"/>
      </w:pPr>
      <w:r>
        <w:t xml:space="preserve">20ХГ2Ц   │-       │0,05 -  │-       │0,30   │0,045 </w:t>
      </w:r>
      <w:proofErr w:type="spellStart"/>
      <w:r>
        <w:t>│0,045</w:t>
      </w:r>
      <w:proofErr w:type="spellEnd"/>
      <w:r>
        <w:t xml:space="preserve">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     </w:t>
      </w:r>
      <w:proofErr w:type="spellStart"/>
      <w:r>
        <w:t>│</w:t>
      </w:r>
      <w:proofErr w:type="spellEnd"/>
      <w:r>
        <w:t xml:space="preserve">    0,14│        │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>80С      │0,015 - │-       │-       │0,30   │0,045 │0,040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0,040│        │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 xml:space="preserve">23Х2Г2Т  │0,02 -  │-       │0,015 - │0,30   │0,045 </w:t>
      </w:r>
      <w:proofErr w:type="spellStart"/>
      <w:r>
        <w:t>│0,045</w:t>
      </w:r>
      <w:proofErr w:type="spellEnd"/>
      <w:r>
        <w:t xml:space="preserve">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 0,08│        │   0,050│      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 xml:space="preserve">22Х2Г2АЮ │0,005 - │-       │0,02 -  │0,30   │0,040 </w:t>
      </w:r>
      <w:proofErr w:type="spellStart"/>
      <w:r>
        <w:t>│0,040</w:t>
      </w:r>
      <w:proofErr w:type="spellEnd"/>
      <w:r>
        <w:t xml:space="preserve">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0,030│        │    0,07│      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 xml:space="preserve">22Х2Г2Р  │0,02 -  │-       │0,015 - │0,30   │0,040 </w:t>
      </w:r>
      <w:proofErr w:type="spellStart"/>
      <w:r>
        <w:t>│0,040</w:t>
      </w:r>
      <w:proofErr w:type="spellEnd"/>
      <w:r>
        <w:t xml:space="preserve">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 0,08│        │   0,050│      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pStyle w:val="ConsPlusNonformat"/>
        <w:widowControl/>
        <w:jc w:val="both"/>
      </w:pPr>
      <w:r>
        <w:t xml:space="preserve">20Х2Г2СР │0,02 -  │-       │0,015 - │0,30   │0,040 </w:t>
      </w:r>
      <w:proofErr w:type="spellStart"/>
      <w:r>
        <w:t>│0,040</w:t>
      </w:r>
      <w:proofErr w:type="spellEnd"/>
      <w:r>
        <w:t xml:space="preserve">  │0,30</w:t>
      </w:r>
    </w:p>
    <w:p w:rsidR="00E36029" w:rsidRDefault="00E36029">
      <w:pPr>
        <w:pStyle w:val="ConsPlusNonformat"/>
        <w:widowControl/>
        <w:jc w:val="both"/>
      </w:pPr>
      <w:r>
        <w:t xml:space="preserve">         │    0,08│        │   0,050│       │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В стали марки 20ХГ2Ц допускается увеличение массовой доли хрома до 1,7% и замена циркония на 0,02 - 0,08% титана. В стали марки 23Х2Г2Т допускается замена титана на 0,05 - 0,10% циркония. В этом случае в обозначении стали марки 20ХГ2Ц вместо буквы Ц ставят букву</w:t>
      </w:r>
      <w:proofErr w:type="gramStart"/>
      <w:r>
        <w:rPr>
          <w:rFonts w:ascii="Calibri" w:hAnsi="Calibri" w:cs="Calibri"/>
        </w:rPr>
        <w:t xml:space="preserve"> Т</w:t>
      </w:r>
      <w:proofErr w:type="gramEnd"/>
      <w:r>
        <w:rPr>
          <w:rFonts w:ascii="Calibri" w:hAnsi="Calibri" w:cs="Calibri"/>
        </w:rPr>
        <w:t>, стали марки 23Х2Г2Т вместо буквы Т ставят букву Ц.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стали марки 32Г2Рпс допускается замена алюминия титаном или цирконием в равных единицах.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Массовая доля азота в стали марки 22Х2Г2АЮ должна составлять 0,015 - 0,030%, массовая доля остаточного азота в стали марки 10ГТ - не более 0,008%.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Массовая доля бора в стали марок 22Х2Г2Р, 20Х2Г2СР и 32Г2Рпс должна быть 0,001 - 0,007%. В стали марки 22Х2Г2АЮ допускается добавка бора 0,001 - 0,008%.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Допускается добавка титана в сталь марок 18Г2С, 25Г2С, 35ГС из расчета его массовой доли в готовом прокате 0,01 - 0,03%, в сталь марки 35ГС из расчета его массовой доли в готовом прокате, изготовленном в мотках, 0,01 - 0,06%.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380-88 Постановлением Госстандарта РФ от 02.06.1997 N 205 с 1 января 1998 года введен в действие </w:t>
      </w:r>
      <w:hyperlink r:id="rId52" w:history="1">
        <w:r>
          <w:rPr>
            <w:rFonts w:ascii="Calibri" w:hAnsi="Calibri" w:cs="Calibri"/>
            <w:color w:val="0000FF"/>
          </w:rPr>
          <w:t>ГОСТ 380-94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Отклонения по химическому составу в готовом прокате из углеродистых сталей - по ГОСТ 380-88, из низколегированных сталей при соблюдении норм механических свойств - по табл. 7. Минусовые отклонения по содержанию элементов (кроме титана и циркония, а для марки стали 20Х2Г2СР кремния) не ограничивают.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7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───────────────────────────────┬──────────────────────────────────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 xml:space="preserve">            Элементы           │     Предельные отклонения, %</w:t>
      </w:r>
    </w:p>
    <w:p w:rsidR="00E36029" w:rsidRDefault="00E36029">
      <w:pPr>
        <w:pStyle w:val="ConsPlusNonformat"/>
        <w:widowControl/>
        <w:jc w:val="both"/>
      </w:pPr>
      <w:r>
        <w:t>───────────────────────────────┼──────────────────────────────────</w:t>
      </w:r>
    </w:p>
    <w:p w:rsidR="00E36029" w:rsidRDefault="00E36029">
      <w:pPr>
        <w:pStyle w:val="ConsPlusNonformat"/>
        <w:widowControl/>
        <w:jc w:val="both"/>
      </w:pPr>
      <w:r>
        <w:t>Углерод                        │+0,020</w:t>
      </w:r>
    </w:p>
    <w:p w:rsidR="00E36029" w:rsidRDefault="00E36029">
      <w:pPr>
        <w:pStyle w:val="ConsPlusNonformat"/>
        <w:widowControl/>
        <w:jc w:val="both"/>
      </w:pPr>
      <w:r>
        <w:t>Кремний                        │+0,050</w:t>
      </w:r>
    </w:p>
    <w:p w:rsidR="00E36029" w:rsidRDefault="00E36029">
      <w:pPr>
        <w:pStyle w:val="ConsPlusNonformat"/>
        <w:widowControl/>
        <w:jc w:val="both"/>
      </w:pPr>
      <w:r>
        <w:t>Марганец                       │+0,100</w:t>
      </w:r>
    </w:p>
    <w:p w:rsidR="00E36029" w:rsidRDefault="00E36029">
      <w:pPr>
        <w:pStyle w:val="ConsPlusNonformat"/>
        <w:widowControl/>
        <w:jc w:val="both"/>
      </w:pPr>
      <w:r>
        <w:t>Хром                           │+0,050</w:t>
      </w:r>
    </w:p>
    <w:p w:rsidR="00E36029" w:rsidRDefault="00E36029">
      <w:pPr>
        <w:pStyle w:val="ConsPlusNonformat"/>
        <w:widowControl/>
        <w:jc w:val="both"/>
      </w:pPr>
      <w:r>
        <w:t>Медь                           │+0,050</w:t>
      </w:r>
    </w:p>
    <w:p w:rsidR="00E36029" w:rsidRDefault="00E36029">
      <w:pPr>
        <w:pStyle w:val="ConsPlusNonformat"/>
        <w:widowControl/>
        <w:jc w:val="both"/>
      </w:pPr>
      <w:r>
        <w:t>Сера                           │+0,005</w:t>
      </w:r>
    </w:p>
    <w:p w:rsidR="00E36029" w:rsidRDefault="00E36029">
      <w:pPr>
        <w:pStyle w:val="ConsPlusNonformat"/>
        <w:widowControl/>
        <w:jc w:val="both"/>
      </w:pPr>
      <w:r>
        <w:t>Фосфор                         │+0,005</w:t>
      </w:r>
    </w:p>
    <w:p w:rsidR="00E36029" w:rsidRDefault="00E36029">
      <w:pPr>
        <w:pStyle w:val="ConsPlusNonformat"/>
        <w:widowControl/>
        <w:jc w:val="both"/>
      </w:pPr>
      <w:r>
        <w:t>Цирконий                       │+0,010</w:t>
      </w:r>
    </w:p>
    <w:p w:rsidR="00E36029" w:rsidRDefault="00E36029">
      <w:pPr>
        <w:pStyle w:val="ConsPlusNonformat"/>
        <w:widowControl/>
        <w:jc w:val="both"/>
      </w:pPr>
      <w:r>
        <w:t xml:space="preserve">                               │-0,020</w:t>
      </w:r>
    </w:p>
    <w:p w:rsidR="00E36029" w:rsidRDefault="00E36029">
      <w:pPr>
        <w:pStyle w:val="ConsPlusNonformat"/>
        <w:widowControl/>
        <w:jc w:val="both"/>
      </w:pPr>
      <w:r>
        <w:t>Титан                          │+/- 0,010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По согласованию изготовителя с потребителем сталь может изготовляться с другими отклонениями по содержанию хрома, кремния и марганца.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Арматурную сталь классов A-I (А240), A-II (А300), A-III (А400), A-IV (A600) изготовляют горячекатаной, класса A-V (А800) - с низкотемпературным отпуском, класса A-VI (A1000) - с низкотемпературным отпуском или термомеханической обработкой в потоке прокатного стана.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проводить низкотемпературный отпуск стали классов A-V (A800) и A-VI (A1000) при условии получения относительного удлинения не менее 9% и равномерного удлинения не менее 2% при испытании в течение 12 ч после прокатки.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Механические свойства арматурной стали должны соответствовать нормам, указанным в табл. 8.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────────────┬─────────────┬──────────────┬─────────┬─────────┬──────────────────┬────────────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Класс       </w:t>
      </w:r>
      <w:proofErr w:type="spellStart"/>
      <w:r>
        <w:rPr>
          <w:sz w:val="16"/>
          <w:szCs w:val="16"/>
        </w:rPr>
        <w:t>│Предел</w:t>
      </w:r>
      <w:proofErr w:type="spellEnd"/>
      <w:r>
        <w:rPr>
          <w:sz w:val="16"/>
          <w:szCs w:val="16"/>
        </w:rPr>
        <w:t xml:space="preserve"> тек</w:t>
      </w:r>
      <w:proofErr w:type="gramStart"/>
      <w:r>
        <w:rPr>
          <w:sz w:val="16"/>
          <w:szCs w:val="16"/>
        </w:rPr>
        <w:t>у-</w:t>
      </w:r>
      <w:proofErr w:type="gramEnd"/>
      <w:r>
        <w:rPr>
          <w:sz w:val="16"/>
          <w:szCs w:val="16"/>
        </w:rPr>
        <w:t xml:space="preserve"> │  Временное   </w:t>
      </w:r>
      <w:proofErr w:type="spellStart"/>
      <w:r>
        <w:rPr>
          <w:sz w:val="16"/>
          <w:szCs w:val="16"/>
        </w:rPr>
        <w:t>│Относи</w:t>
      </w:r>
      <w:proofErr w:type="spellEnd"/>
      <w:r>
        <w:rPr>
          <w:sz w:val="16"/>
          <w:szCs w:val="16"/>
        </w:rPr>
        <w:t xml:space="preserve">-  </w:t>
      </w:r>
      <w:proofErr w:type="spellStart"/>
      <w:r>
        <w:rPr>
          <w:sz w:val="16"/>
          <w:szCs w:val="16"/>
        </w:rPr>
        <w:t>│Равномер-│Ударная</w:t>
      </w:r>
      <w:proofErr w:type="spellEnd"/>
      <w:r>
        <w:rPr>
          <w:sz w:val="16"/>
          <w:szCs w:val="16"/>
        </w:rPr>
        <w:t xml:space="preserve"> вязкость  </w:t>
      </w:r>
      <w:proofErr w:type="spellStart"/>
      <w:r>
        <w:rPr>
          <w:sz w:val="16"/>
          <w:szCs w:val="16"/>
        </w:rPr>
        <w:t>│Испытание</w:t>
      </w:r>
      <w:proofErr w:type="spellEnd"/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арматурной  </w:t>
      </w:r>
      <w:proofErr w:type="spellStart"/>
      <w:r>
        <w:rPr>
          <w:sz w:val="16"/>
          <w:szCs w:val="16"/>
        </w:rPr>
        <w:t>│чести</w:t>
      </w:r>
      <w:proofErr w:type="spellEnd"/>
      <w:r>
        <w:rPr>
          <w:sz w:val="16"/>
          <w:szCs w:val="16"/>
        </w:rPr>
        <w:t xml:space="preserve"> сигма  </w:t>
      </w:r>
      <w:proofErr w:type="spellStart"/>
      <w:r>
        <w:rPr>
          <w:sz w:val="16"/>
          <w:szCs w:val="16"/>
        </w:rPr>
        <w:t>│сопротивление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│тельное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│ное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удл</w:t>
      </w:r>
      <w:proofErr w:type="gramStart"/>
      <w:r>
        <w:rPr>
          <w:sz w:val="16"/>
          <w:szCs w:val="16"/>
        </w:rPr>
        <w:t>и-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при температуре </w:t>
      </w:r>
      <w:proofErr w:type="spellStart"/>
      <w:r>
        <w:rPr>
          <w:sz w:val="16"/>
          <w:szCs w:val="16"/>
        </w:rPr>
        <w:t>│на</w:t>
      </w:r>
      <w:proofErr w:type="spellEnd"/>
      <w:r>
        <w:rPr>
          <w:sz w:val="16"/>
          <w:szCs w:val="16"/>
        </w:rPr>
        <w:t xml:space="preserve"> изгиб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стали       │           т </w:t>
      </w:r>
      <w:proofErr w:type="spellStart"/>
      <w:r>
        <w:rPr>
          <w:sz w:val="16"/>
          <w:szCs w:val="16"/>
        </w:rPr>
        <w:t>│разрыву</w:t>
      </w:r>
      <w:proofErr w:type="spellEnd"/>
      <w:r>
        <w:rPr>
          <w:sz w:val="16"/>
          <w:szCs w:val="16"/>
        </w:rPr>
        <w:t xml:space="preserve"> сигма </w:t>
      </w:r>
      <w:proofErr w:type="spellStart"/>
      <w:r>
        <w:rPr>
          <w:sz w:val="16"/>
          <w:szCs w:val="16"/>
        </w:rPr>
        <w:t>│удлинение│нение</w:t>
      </w:r>
      <w:proofErr w:type="spellEnd"/>
      <w:r>
        <w:rPr>
          <w:sz w:val="16"/>
          <w:szCs w:val="16"/>
        </w:rPr>
        <w:t xml:space="preserve">    │       -60 °C     </w:t>
      </w: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холодном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в│дельта</w:t>
      </w:r>
      <w:proofErr w:type="spellEnd"/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│дельта</w:t>
      </w:r>
      <w:proofErr w:type="spellEnd"/>
      <w:r>
        <w:rPr>
          <w:sz w:val="16"/>
          <w:szCs w:val="16"/>
        </w:rPr>
        <w:t xml:space="preserve"> , │                  </w:t>
      </w:r>
      <w:proofErr w:type="spellStart"/>
      <w:r>
        <w:rPr>
          <w:sz w:val="16"/>
          <w:szCs w:val="16"/>
        </w:rPr>
        <w:t>│состоянии</w:t>
      </w:r>
      <w:proofErr w:type="spellEnd"/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├─────┬───────┼─────┬────────┤      5  │      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 xml:space="preserve">  ├──────┬───────────┤(с - толщина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│Н/мм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│кгс/мм2│Н/мм2│кгс/мм2 │%        │%        </w:t>
      </w:r>
      <w:proofErr w:type="spellStart"/>
      <w:r>
        <w:rPr>
          <w:sz w:val="16"/>
          <w:szCs w:val="16"/>
        </w:rPr>
        <w:t>│МДж</w:t>
      </w:r>
      <w:proofErr w:type="spellEnd"/>
      <w:r>
        <w:rPr>
          <w:sz w:val="16"/>
          <w:szCs w:val="16"/>
        </w:rPr>
        <w:t xml:space="preserve">/м2│кгс </w:t>
      </w:r>
      <w:proofErr w:type="spellStart"/>
      <w:r>
        <w:rPr>
          <w:sz w:val="16"/>
          <w:szCs w:val="16"/>
        </w:rPr>
        <w:t>x</w:t>
      </w:r>
      <w:proofErr w:type="spellEnd"/>
      <w:r>
        <w:rPr>
          <w:sz w:val="16"/>
          <w:szCs w:val="16"/>
        </w:rPr>
        <w:t xml:space="preserve"> м/см2│оправки,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├─────┴───────┴─────┴────────┴─────────┴─────────┴──────┴───────────┤d - диаметр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не менее                              </w:t>
      </w:r>
      <w:proofErr w:type="spellStart"/>
      <w:r>
        <w:rPr>
          <w:sz w:val="16"/>
          <w:szCs w:val="16"/>
        </w:rPr>
        <w:t>│стержня</w:t>
      </w:r>
      <w:proofErr w:type="spellEnd"/>
      <w:r>
        <w:rPr>
          <w:sz w:val="16"/>
          <w:szCs w:val="16"/>
        </w:rPr>
        <w:t>)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────────────┼─────┬───────┬─────┬────────┬─────────┬─────────┬──────┬───────────┼────────────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A-I(A240)   │235  │24     │373  │38      │25       │-        │-     │-          │180°;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d</w:t>
      </w:r>
      <w:proofErr w:type="spellEnd"/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A-II(A300)  │295  │30     │490  │50      │19       │-        │-     │-          │180°;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= 3d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Ac-II</w:t>
      </w:r>
      <w:proofErr w:type="spellEnd"/>
      <w:r>
        <w:rPr>
          <w:sz w:val="16"/>
          <w:szCs w:val="16"/>
        </w:rPr>
        <w:t xml:space="preserve">(A300) │295  │30     │441  │45      │25       │-        │0,5   │5          │180°;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d</w:t>
      </w:r>
      <w:proofErr w:type="spellEnd"/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A-III(A400) │390  │40     │590  │60      │14       │-        │-     │-          │90°;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= 3d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A-IV(A600)  │590  │60     │883  │90      │6        │2        │-     │-          │45°;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= 5d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A-V(A800)   │785  │80     │1030 │105     │7        │2        │-     │-          │45°;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= 5d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A-VI(A1000) │980  │100    │1230 │125     │6        │2        │-     │-          │45°;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= 5d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По согласованию изготовителя с потребителем допускается не проводить испытание на ударную вязкость арматурной стали класса </w:t>
      </w:r>
      <w:proofErr w:type="spellStart"/>
      <w:r>
        <w:rPr>
          <w:rFonts w:ascii="Calibri" w:hAnsi="Calibri" w:cs="Calibri"/>
        </w:rPr>
        <w:t>Ac-II</w:t>
      </w:r>
      <w:proofErr w:type="spellEnd"/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(Исключен,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арматурной стали класса A-IV диаметром 18 мм стали марки 80С норма изгиба в холодном состоянии устанавливается не менее 30°.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арматурной стали класса A-I (A240) диаметром свыше 20 мм при изгибе в холодном состоянии на 180° с = 2d, класса A-II (А300) диаметром свыше 20 мм с = 4d.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скобках указаны условные обозначения класса арматурной стали по пределу текучести.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1, 3, 5).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стали класса A-II (A300) диаметром свыше 40 мм допускается снижение относительного удлинения на 0,25% на каждый миллиметр увеличения диаметра, но не более чем на 3%.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Для стали класса </w:t>
      </w:r>
      <w:proofErr w:type="spellStart"/>
      <w:r>
        <w:rPr>
          <w:rFonts w:ascii="Calibri" w:hAnsi="Calibri" w:cs="Calibri"/>
        </w:rPr>
        <w:t>Ac-II</w:t>
      </w:r>
      <w:proofErr w:type="spellEnd"/>
      <w:r>
        <w:rPr>
          <w:rFonts w:ascii="Calibri" w:hAnsi="Calibri" w:cs="Calibri"/>
        </w:rPr>
        <w:t xml:space="preserve"> (Ас300) допускается снижение временного сопротивления до 426 МПа (43,5 кгс/мм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) при относительном удлинении </w:t>
      </w:r>
      <w:r>
        <w:rPr>
          <w:rFonts w:ascii="Calibri" w:hAnsi="Calibri" w:cs="Calibri"/>
          <w:position w:val="-12"/>
        </w:rPr>
        <w:pict>
          <v:shape id="_x0000_i1029" type="#_x0000_t75" style="width:13.2pt;height:18pt">
            <v:imagedata r:id="rId53" o:title=""/>
          </v:shape>
        </w:pict>
      </w:r>
      <w:r>
        <w:rPr>
          <w:rFonts w:ascii="Calibri" w:hAnsi="Calibri" w:cs="Calibri"/>
        </w:rPr>
        <w:t xml:space="preserve"> 30% и более.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стали марки 25Г2С класса A-III (А400) допускается снижение временного сопротивления до 560 МПа (57 кгс/мм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) при пределе текучести не менее 405 МПа (41 кгс/мм2), относительном удлинении </w:t>
      </w:r>
      <w:r>
        <w:rPr>
          <w:rFonts w:ascii="Calibri" w:hAnsi="Calibri" w:cs="Calibri"/>
          <w:position w:val="-12"/>
        </w:rPr>
        <w:pict>
          <v:shape id="_x0000_i1030" type="#_x0000_t75" style="width:13.2pt;height:18pt">
            <v:imagedata r:id="rId53" o:title=""/>
          </v:shape>
        </w:pict>
      </w:r>
      <w:r>
        <w:rPr>
          <w:rFonts w:ascii="Calibri" w:hAnsi="Calibri" w:cs="Calibri"/>
        </w:rPr>
        <w:t>, не менее 20%.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Статистические показатели механических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 xml:space="preserve">ержней арматурной стали периодического профиля должны соответствовать </w:t>
      </w:r>
      <w:hyperlink r:id="rId54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, с повышенной однородностью механических свойств - </w:t>
      </w:r>
      <w:hyperlink r:id="rId55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и табл. 9.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┬───────┬─────────────────┬───────────────────┬─────────────────┬───────────────────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Класс   </w:t>
      </w:r>
      <w:proofErr w:type="spellStart"/>
      <w:r>
        <w:rPr>
          <w:sz w:val="16"/>
          <w:szCs w:val="16"/>
        </w:rPr>
        <w:t>│Номер</w:t>
      </w:r>
      <w:proofErr w:type="spellEnd"/>
      <w:r>
        <w:rPr>
          <w:sz w:val="16"/>
          <w:szCs w:val="16"/>
        </w:rPr>
        <w:t xml:space="preserve">  │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_        │          ~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</w:rPr>
        <w:t>арматурной</w:t>
      </w:r>
      <w:proofErr w:type="gramEnd"/>
      <w:r w:rsidRPr="00E36029">
        <w:rPr>
          <w:sz w:val="16"/>
          <w:szCs w:val="16"/>
          <w:lang w:val="en-US"/>
        </w:rPr>
        <w:t xml:space="preserve"> │</w:t>
      </w:r>
      <w:r>
        <w:rPr>
          <w:sz w:val="16"/>
          <w:szCs w:val="16"/>
        </w:rPr>
        <w:t>профиля</w:t>
      </w:r>
      <w:r w:rsidRPr="00E36029">
        <w:rPr>
          <w:sz w:val="16"/>
          <w:szCs w:val="16"/>
          <w:lang w:val="en-US"/>
        </w:rPr>
        <w:t>│        S        │         S         │      S/x        │       S /x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</w:t>
      </w:r>
      <w:r>
        <w:rPr>
          <w:sz w:val="16"/>
          <w:szCs w:val="16"/>
        </w:rPr>
        <w:t>стали</w:t>
      </w:r>
      <w:r w:rsidRPr="00E36029">
        <w:rPr>
          <w:sz w:val="16"/>
          <w:szCs w:val="16"/>
          <w:lang w:val="en-US"/>
        </w:rPr>
        <w:t xml:space="preserve">   │       │                 │          0        │                 │        0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├──────────┬──────┼──────────┬────────┼──────────┬──────┼───────────┬───────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│</w:t>
      </w:r>
      <w:r>
        <w:rPr>
          <w:sz w:val="16"/>
          <w:szCs w:val="16"/>
        </w:rPr>
        <w:t>Для</w:t>
      </w:r>
      <w:r w:rsidRPr="00E3602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│</w:t>
      </w:r>
      <w:r>
        <w:rPr>
          <w:sz w:val="16"/>
          <w:szCs w:val="16"/>
        </w:rPr>
        <w:t>Для</w:t>
      </w:r>
      <w:r w:rsidRPr="00E36029">
        <w:rPr>
          <w:sz w:val="16"/>
          <w:szCs w:val="16"/>
          <w:lang w:val="en-US"/>
        </w:rPr>
        <w:t xml:space="preserve">   │</w:t>
      </w:r>
      <w:r>
        <w:rPr>
          <w:sz w:val="16"/>
          <w:szCs w:val="16"/>
        </w:rPr>
        <w:t>Для</w:t>
      </w:r>
      <w:r w:rsidRPr="00E3602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│</w:t>
      </w:r>
      <w:r>
        <w:rPr>
          <w:sz w:val="16"/>
          <w:szCs w:val="16"/>
        </w:rPr>
        <w:t>Для</w:t>
      </w:r>
      <w:r w:rsidRPr="00E36029">
        <w:rPr>
          <w:sz w:val="16"/>
          <w:szCs w:val="16"/>
          <w:lang w:val="en-US"/>
        </w:rPr>
        <w:t xml:space="preserve">     │</w:t>
      </w:r>
      <w:r>
        <w:rPr>
          <w:sz w:val="16"/>
          <w:szCs w:val="16"/>
        </w:rPr>
        <w:t>Для</w:t>
      </w:r>
      <w:r w:rsidRPr="00E3602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│</w:t>
      </w:r>
      <w:r>
        <w:rPr>
          <w:sz w:val="16"/>
          <w:szCs w:val="16"/>
        </w:rPr>
        <w:t>Для</w:t>
      </w:r>
      <w:r w:rsidRPr="00E36029">
        <w:rPr>
          <w:sz w:val="16"/>
          <w:szCs w:val="16"/>
          <w:lang w:val="en-US"/>
        </w:rPr>
        <w:t xml:space="preserve">   │</w:t>
      </w:r>
      <w:r>
        <w:rPr>
          <w:sz w:val="16"/>
          <w:szCs w:val="16"/>
        </w:rPr>
        <w:t>Для</w:t>
      </w:r>
      <w:r w:rsidRPr="00E36029">
        <w:rPr>
          <w:sz w:val="16"/>
          <w:szCs w:val="16"/>
          <w:lang w:val="en-US"/>
        </w:rPr>
        <w:t xml:space="preserve"> </w:t>
      </w:r>
      <w:proofErr w:type="gramStart"/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 │</w:t>
      </w:r>
      <w:proofErr w:type="gramEnd"/>
      <w:r>
        <w:rPr>
          <w:sz w:val="16"/>
          <w:szCs w:val="16"/>
        </w:rPr>
        <w:t>Для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│         </w:t>
      </w:r>
      <w:r>
        <w:rPr>
          <w:sz w:val="16"/>
          <w:szCs w:val="16"/>
        </w:rPr>
        <w:t>т</w:t>
      </w:r>
      <w:r w:rsidRPr="00E36029">
        <w:rPr>
          <w:sz w:val="16"/>
          <w:szCs w:val="16"/>
          <w:lang w:val="en-US"/>
        </w:rPr>
        <w:t>│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│         </w:t>
      </w:r>
      <w:r>
        <w:rPr>
          <w:sz w:val="16"/>
          <w:szCs w:val="16"/>
        </w:rPr>
        <w:t>т</w:t>
      </w:r>
      <w:r w:rsidRPr="00E36029">
        <w:rPr>
          <w:sz w:val="16"/>
          <w:szCs w:val="16"/>
          <w:lang w:val="en-US"/>
        </w:rPr>
        <w:t>│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  │         </w:t>
      </w:r>
      <w:r>
        <w:rPr>
          <w:sz w:val="16"/>
          <w:szCs w:val="16"/>
        </w:rPr>
        <w:t>т</w:t>
      </w:r>
      <w:r w:rsidRPr="00E36029">
        <w:rPr>
          <w:sz w:val="16"/>
          <w:szCs w:val="16"/>
          <w:lang w:val="en-US"/>
        </w:rPr>
        <w:t>│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│         </w:t>
      </w:r>
      <w:r>
        <w:rPr>
          <w:sz w:val="16"/>
          <w:szCs w:val="16"/>
        </w:rPr>
        <w:t>т</w:t>
      </w:r>
      <w:r w:rsidRPr="00E36029">
        <w:rPr>
          <w:sz w:val="16"/>
          <w:szCs w:val="16"/>
          <w:lang w:val="en-US"/>
        </w:rPr>
        <w:t xml:space="preserve"> │</w:t>
      </w:r>
      <w:r>
        <w:rPr>
          <w:sz w:val="16"/>
          <w:szCs w:val="16"/>
        </w:rPr>
        <w:t>сигма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</w:t>
      </w:r>
      <w:proofErr w:type="gramStart"/>
      <w:r w:rsidRPr="00E36029">
        <w:rPr>
          <w:sz w:val="16"/>
          <w:szCs w:val="16"/>
          <w:lang w:val="en-US"/>
        </w:rPr>
        <w:t>│(</w:t>
      </w:r>
      <w:proofErr w:type="gramEnd"/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   │     </w:t>
      </w:r>
      <w:r>
        <w:rPr>
          <w:sz w:val="16"/>
          <w:szCs w:val="16"/>
        </w:rPr>
        <w:t>в</w:t>
      </w:r>
      <w:r w:rsidRPr="00E36029">
        <w:rPr>
          <w:sz w:val="16"/>
          <w:szCs w:val="16"/>
          <w:lang w:val="en-US"/>
        </w:rPr>
        <w:t>│(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   │     </w:t>
      </w:r>
      <w:r>
        <w:rPr>
          <w:sz w:val="16"/>
          <w:szCs w:val="16"/>
        </w:rPr>
        <w:t>в</w:t>
      </w:r>
      <w:r w:rsidRPr="00E36029">
        <w:rPr>
          <w:sz w:val="16"/>
          <w:szCs w:val="16"/>
          <w:lang w:val="en-US"/>
        </w:rPr>
        <w:t xml:space="preserve">  │(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   │     </w:t>
      </w:r>
      <w:r>
        <w:rPr>
          <w:sz w:val="16"/>
          <w:szCs w:val="16"/>
        </w:rPr>
        <w:t>в</w:t>
      </w:r>
      <w:r w:rsidRPr="00E36029">
        <w:rPr>
          <w:sz w:val="16"/>
          <w:szCs w:val="16"/>
          <w:lang w:val="en-US"/>
        </w:rPr>
        <w:t>│ (</w:t>
      </w:r>
      <w:r>
        <w:rPr>
          <w:sz w:val="16"/>
          <w:szCs w:val="16"/>
        </w:rPr>
        <w:t>сигма</w:t>
      </w:r>
      <w:r w:rsidRPr="00E36029">
        <w:rPr>
          <w:sz w:val="16"/>
          <w:szCs w:val="16"/>
          <w:lang w:val="en-US"/>
        </w:rPr>
        <w:t xml:space="preserve">   )│      </w:t>
      </w:r>
      <w:r>
        <w:rPr>
          <w:sz w:val="16"/>
          <w:szCs w:val="16"/>
        </w:rPr>
        <w:t>в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│      0,2)│      │      0,2)│        │      0,2)│      │       0,2 │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├──────────┴──────┼──────────┴────────┤          │      │           │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│</w:t>
      </w:r>
      <w:r>
        <w:rPr>
          <w:sz w:val="16"/>
          <w:szCs w:val="16"/>
        </w:rPr>
        <w:t>МПа</w:t>
      </w:r>
      <w:r w:rsidRPr="00E36029">
        <w:rPr>
          <w:sz w:val="16"/>
          <w:szCs w:val="16"/>
          <w:lang w:val="en-US"/>
        </w:rPr>
        <w:t xml:space="preserve"> (</w:t>
      </w:r>
      <w:r>
        <w:rPr>
          <w:sz w:val="16"/>
          <w:szCs w:val="16"/>
        </w:rPr>
        <w:t>кгс</w:t>
      </w:r>
      <w:r w:rsidRPr="00E36029">
        <w:rPr>
          <w:sz w:val="16"/>
          <w:szCs w:val="16"/>
          <w:lang w:val="en-US"/>
        </w:rPr>
        <w:t>/</w:t>
      </w:r>
      <w:r>
        <w:rPr>
          <w:sz w:val="16"/>
          <w:szCs w:val="16"/>
        </w:rPr>
        <w:t>мм</w:t>
      </w:r>
      <w:r w:rsidRPr="00E36029">
        <w:rPr>
          <w:sz w:val="16"/>
          <w:szCs w:val="16"/>
          <w:lang w:val="en-US"/>
        </w:rPr>
        <w:t>2)    │</w:t>
      </w:r>
      <w:r>
        <w:rPr>
          <w:sz w:val="16"/>
          <w:szCs w:val="16"/>
        </w:rPr>
        <w:t>МПа</w:t>
      </w:r>
      <w:r w:rsidRPr="00E36029">
        <w:rPr>
          <w:sz w:val="16"/>
          <w:szCs w:val="16"/>
          <w:lang w:val="en-US"/>
        </w:rPr>
        <w:t xml:space="preserve"> (</w:t>
      </w:r>
      <w:r>
        <w:rPr>
          <w:sz w:val="16"/>
          <w:szCs w:val="16"/>
        </w:rPr>
        <w:t>кгс</w:t>
      </w:r>
      <w:r w:rsidRPr="00E36029">
        <w:rPr>
          <w:sz w:val="16"/>
          <w:szCs w:val="16"/>
          <w:lang w:val="en-US"/>
        </w:rPr>
        <w:t>/</w:t>
      </w:r>
      <w:r>
        <w:rPr>
          <w:sz w:val="16"/>
          <w:szCs w:val="16"/>
        </w:rPr>
        <w:t>мм</w:t>
      </w:r>
      <w:r w:rsidRPr="00E36029">
        <w:rPr>
          <w:sz w:val="16"/>
          <w:szCs w:val="16"/>
          <w:lang w:val="en-US"/>
        </w:rPr>
        <w:t>2)      │          │      │           │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├─────────────────┴───────────────────┴──────────┴──────┴───────────┴───────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 xml:space="preserve">           │       │                               </w:t>
      </w:r>
      <w:r>
        <w:rPr>
          <w:sz w:val="16"/>
          <w:szCs w:val="16"/>
        </w:rPr>
        <w:t>не</w:t>
      </w:r>
      <w:r w:rsidRPr="00E3602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более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>───────────┼───────┼──────────┬──────┬──────────┬────────┬──────────┬──────┬───────────┬───────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>A-II(A300) │10 - 40│29 (3)    │29 (3)│15 (1,5)  │15 (1,5)│0,08      │0,06  │0,05       │0,03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>A-III(A400)│6 - 40 │39 (4)    │39 (4)│20 (2,0)  │20 (2,0)│0,08      │0,07  │0,05       │0,03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>A-IV(A600) │10 - 32│69 (7)    │69 (7)│39 (4)    │39 (4)  │0,09      │0,07  │0,06       │0,05</w:t>
      </w:r>
    </w:p>
    <w:p w:rsidR="00E36029" w:rsidRPr="00E36029" w:rsidRDefault="00E36029">
      <w:pPr>
        <w:pStyle w:val="ConsPlusNonformat"/>
        <w:widowControl/>
        <w:jc w:val="both"/>
        <w:rPr>
          <w:sz w:val="16"/>
          <w:szCs w:val="16"/>
          <w:lang w:val="en-US"/>
        </w:rPr>
      </w:pPr>
      <w:r w:rsidRPr="00E36029">
        <w:rPr>
          <w:sz w:val="16"/>
          <w:szCs w:val="16"/>
          <w:lang w:val="en-US"/>
        </w:rPr>
        <w:t>A-V(A800)  │10 - 32│78 (8)    │78 (8)│49 (5)    │49 (5)  │0,09      │0,07  │0,06       │0,05</w:t>
      </w:r>
    </w:p>
    <w:p w:rsidR="00E36029" w:rsidRDefault="00E3602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A-VI(A1000)│10 - 32│88 (9)    │88 (9)│49 (5)    │49 (5)  │0,08      │0,07  │0,05       │0,04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S - среднеквадратическое отклонение в генеральной совокупности испытаний;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13.8pt;height:18pt">
            <v:imagedata r:id="rId56" o:title=""/>
          </v:shape>
        </w:pict>
      </w:r>
      <w:r>
        <w:rPr>
          <w:rFonts w:ascii="Calibri" w:hAnsi="Calibri" w:cs="Calibri"/>
        </w:rPr>
        <w:t>- среднеквадратическое отклонение в партии-плавке;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32" type="#_x0000_t75" style="width:10.8pt;height:13.2pt">
            <v:imagedata r:id="rId57" o:title=""/>
          </v:shape>
        </w:pict>
      </w:r>
      <w:r>
        <w:rPr>
          <w:rFonts w:ascii="Calibri" w:hAnsi="Calibri" w:cs="Calibri"/>
        </w:rPr>
        <w:t>- среднее значение в генеральной совокупности испытаний;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33" type="#_x0000_t75" style="width:10.2pt;height:13.8pt">
            <v:imagedata r:id="rId58" o:title=""/>
          </v:shape>
        </w:pict>
      </w:r>
      <w:r>
        <w:rPr>
          <w:rFonts w:ascii="Calibri" w:hAnsi="Calibri" w:cs="Calibri"/>
        </w:rPr>
        <w:t>- минимальное среднее значение в партии-плавке.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арматурной стали в мотках диаметром 6 и 8 мм допускается повышение норм по S и </w:t>
      </w:r>
      <w:r>
        <w:rPr>
          <w:rFonts w:ascii="Calibri" w:hAnsi="Calibri" w:cs="Calibri"/>
          <w:position w:val="-12"/>
        </w:rPr>
        <w:pict>
          <v:shape id="_x0000_i1034" type="#_x0000_t75" style="width:13.8pt;height:18pt">
            <v:imagedata r:id="rId56" o:title=""/>
          </v:shape>
        </w:pict>
      </w:r>
      <w:r>
        <w:rPr>
          <w:rFonts w:ascii="Calibri" w:hAnsi="Calibri" w:cs="Calibri"/>
        </w:rPr>
        <w:t xml:space="preserve"> на 4,9 МПа (0,5 кгс/мм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(Исключен,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5).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Вероятность обеспечения механических свойств, указанных в табл. 8, должна быть не менее 0,95.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На поверхности профиля, включая поверхность ребер и выступов, не должно быть раскатанных трещин, трещин напряжения, </w:t>
      </w:r>
      <w:proofErr w:type="gramStart"/>
      <w:r>
        <w:rPr>
          <w:rFonts w:ascii="Calibri" w:hAnsi="Calibri" w:cs="Calibri"/>
        </w:rPr>
        <w:t>рванин</w:t>
      </w:r>
      <w:proofErr w:type="gramEnd"/>
      <w:r>
        <w:rPr>
          <w:rFonts w:ascii="Calibri" w:hAnsi="Calibri" w:cs="Calibri"/>
        </w:rPr>
        <w:t>, прокатных плен и закатов.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Допускаются мелкие повреждения ребер и выступов, в количестве не более трех на 1 м длины, а также незначительная ржавчина, отдельные раскатанные загрязнения, отпечатки, наплывы, следы раскатанных пузырей, рябизна и чешуйчатость в пределах допускаемых отклонений по размерам.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2).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Свариваемость арматурной стали всех марок, кроме 80С, обеспечивается химическим составом и технологией изготовления.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Углеродный эквивалент </w:t>
      </w:r>
      <w:r>
        <w:rPr>
          <w:rFonts w:ascii="Calibri" w:hAnsi="Calibri" w:cs="Calibri"/>
          <w:position w:val="-24"/>
        </w:rPr>
        <w:pict>
          <v:shape id="_x0000_i1035" type="#_x0000_t75" style="width:94.8pt;height:31.2pt">
            <v:imagedata r:id="rId59" o:title=""/>
          </v:shape>
        </w:pict>
      </w:r>
      <w:r>
        <w:rPr>
          <w:rFonts w:ascii="Calibri" w:hAnsi="Calibri" w:cs="Calibri"/>
        </w:rPr>
        <w:t xml:space="preserve"> для свариваемой стержневой арматуры из низколегированной стали класса A-III (А400) должен быть не более 0,62.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дополнительно,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5).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ПРИЕМКИ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Арматурную сталь принимают партиями, состоящими из профилей одного диаметра, одного класса, одной плавки-ковша и оформленными одним документом о качестве.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партии должна быть до 70 т.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увеличивать массу партии до массы плавки-ковша.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7566-81 Постановлением Госстандарта РФ от 21.05.1997 N 185 с 1 января 1998 года введен в действие </w:t>
      </w:r>
      <w:hyperlink r:id="rId60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Каждая партия сопровождается документом о качестве по ГОСТ 7566-81 с дополнительными данными: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профиля;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минимальное среднее значение </w:t>
      </w:r>
      <w:r>
        <w:rPr>
          <w:rFonts w:ascii="Calibri" w:hAnsi="Calibri" w:cs="Calibri"/>
          <w:position w:val="-6"/>
        </w:rPr>
        <w:pict>
          <v:shape id="_x0000_i1036" type="#_x0000_t75" style="width:10.2pt;height:13.8pt">
            <v:imagedata r:id="rId58" o:title=""/>
          </v:shape>
        </w:pict>
      </w:r>
      <w:r>
        <w:rPr>
          <w:rFonts w:ascii="Calibri" w:hAnsi="Calibri" w:cs="Calibri"/>
        </w:rPr>
        <w:t xml:space="preserve"> и среднеквадратические отклонения </w:t>
      </w:r>
      <w:r>
        <w:rPr>
          <w:rFonts w:ascii="Calibri" w:hAnsi="Calibri" w:cs="Calibri"/>
          <w:position w:val="-12"/>
        </w:rPr>
        <w:pict>
          <v:shape id="_x0000_i1037" type="#_x0000_t75" style="width:13.8pt;height:18pt">
            <v:imagedata r:id="rId56" o:title=""/>
          </v:shape>
        </w:pict>
      </w:r>
      <w:r>
        <w:rPr>
          <w:rFonts w:ascii="Calibri" w:hAnsi="Calibri" w:cs="Calibri"/>
        </w:rPr>
        <w:t xml:space="preserve"> в партии величин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12"/>
        </w:rPr>
        <w:pict>
          <v:shape id="_x0000_i1038" type="#_x0000_t75" style="width:13.8pt;height:18pt">
            <v:imagedata r:id="rId61" o:title=""/>
          </v:shape>
        </w:pic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39" type="#_x0000_t75" style="width:19.2pt;height:19.2pt">
            <v:imagedata r:id="rId62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position w:val="-12"/>
        </w:rPr>
        <w:pict>
          <v:shape id="_x0000_i1040" type="#_x0000_t75" style="width:13.8pt;height:18pt">
            <v:imagedata r:id="rId63" o:title=""/>
          </v:shape>
        </w:pict>
      </w:r>
      <w:r>
        <w:rPr>
          <w:rFonts w:ascii="Calibri" w:hAnsi="Calibri" w:cs="Calibri"/>
        </w:rPr>
        <w:t>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на изгиб в холодном состоянии;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равномерного удлинения для стали класса A-IV (A600), A-V (800), A-VI (А1000).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проверки размеров и качества поверхности отбирают: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арматурной стали в стержнях - не менее 5% от партии;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 мотках - два мотка от каждой партии.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Для проверки химического состава пробы отбирают по </w:t>
      </w:r>
      <w:hyperlink r:id="rId64" w:history="1">
        <w:r>
          <w:rPr>
            <w:rFonts w:ascii="Calibri" w:hAnsi="Calibri" w:cs="Calibri"/>
            <w:color w:val="0000FF"/>
          </w:rPr>
          <w:t>ГОСТ 7565-81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Массовую долю алюминия изготовитель определяет периодически, но не реже одного раза в квартал.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Для проверки на растяжение, изгиб и ударную вязкость от партии отбирают два стержня.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предприятия-изготовителя интервал отбора стержней должен быть не менее половины времени, затраченного на прокатку одного размера профиля одной партии.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7566-81 Постановлением Госстандарта РФ от 21.05.1997 N 185 с 1 января 1998 года введен в действие </w:t>
      </w:r>
      <w:hyperlink r:id="rId65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получении неудовлетворительных результатов испытаний хотя бы по одному из показателей повторные испытания проводят по ГОСТ 7566-81.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МЕТОДЫ ИСПЫТАНИЙ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12344-88 Постановлением Госстандарта РФ от 20.01.2004 N 24-ст с 1 сентября 2004 года введен в действие </w:t>
      </w:r>
      <w:hyperlink r:id="rId66" w:history="1">
        <w:r>
          <w:rPr>
            <w:rFonts w:ascii="Calibri" w:hAnsi="Calibri" w:cs="Calibri"/>
            <w:color w:val="0000FF"/>
          </w:rPr>
          <w:t>ГОСТ 12344-2003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Химический анализ стали проводят по ГОСТ 12344-88, ГОСТ 12348-78, ГОСТ 12350-78, ГОСТ 12352-81, ГОСТ 12355-78, ГОСТ 12356-81, ГОСТ 18895-81 или другими методами, обеспечивающими требуемую точность.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Диаметр и овальность профилей измеряют на расстоянии не менее 150 мм от конца стержня или на расстоянии не менее 1500 мм от конца мотка при массе мотка до 250 кг и не менее 3000 мм при массе мотка более 250 кг.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Размеры проверяют измерительным инструментом необходимой точности.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От каждого отобранного стержня для испытания на растяжение, изгиб и ударную вязкость отрезают по одному образцу.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7564-73 Постановлением Госстандарта РФ от 13.04.1998 N 118 с 1 июля 1999 года введен в действие </w:t>
      </w:r>
      <w:hyperlink r:id="rId67" w:history="1">
        <w:r>
          <w:rPr>
            <w:rFonts w:ascii="Calibri" w:hAnsi="Calibri" w:cs="Calibri"/>
            <w:color w:val="0000FF"/>
          </w:rPr>
          <w:t>ГОСТ 7564-97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4.5. Отбор проб для испытания на растяжение, изгиб и ударную вязкость проводят по ГОСТ 7564-73.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Испытание на растяжение проводят по </w:t>
      </w:r>
      <w:hyperlink r:id="rId68" w:history="1">
        <w:r>
          <w:rPr>
            <w:rFonts w:ascii="Calibri" w:hAnsi="Calibri" w:cs="Calibri"/>
            <w:color w:val="0000FF"/>
          </w:rPr>
          <w:t>ГОСТ 12004-81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14019-80 Постановлением Госстандарта РФ от 20.01.2004 N 23-ст с 9 января 2004 года введен в действие </w:t>
      </w:r>
      <w:hyperlink r:id="rId69" w:history="1">
        <w:r>
          <w:rPr>
            <w:rFonts w:ascii="Calibri" w:hAnsi="Calibri" w:cs="Calibri"/>
            <w:color w:val="0000FF"/>
          </w:rPr>
          <w:t>ГОСТ 14019-2003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Испытание на изгиб проводят по ГОСТ 14019-80 на образцах сечением, равным сечению стержня.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стержней диаметром свыше 40 мм допускается испытание образцов, разрезанных вдоль оси стержня, на оправке, диаметром, уменьшенным вдвое по сравнению с указанным в </w:t>
      </w:r>
      <w:hyperlink r:id="rId70" w:history="1">
        <w:r>
          <w:rPr>
            <w:rFonts w:ascii="Calibri" w:hAnsi="Calibri" w:cs="Calibri"/>
            <w:color w:val="0000FF"/>
          </w:rPr>
          <w:t>табл. 4</w:t>
        </w:r>
      </w:hyperlink>
      <w:r>
        <w:rPr>
          <w:rFonts w:ascii="Calibri" w:hAnsi="Calibri" w:cs="Calibri"/>
        </w:rPr>
        <w:t>, с приложением усилия изгиба со стороны разреза.</w:t>
      </w:r>
      <w:proofErr w:type="gramEnd"/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Определение ударной вязкости проводят по </w:t>
      </w:r>
      <w:hyperlink r:id="rId71" w:history="1">
        <w:r>
          <w:rPr>
            <w:rFonts w:ascii="Calibri" w:hAnsi="Calibri" w:cs="Calibri"/>
            <w:color w:val="0000FF"/>
          </w:rPr>
          <w:t>ГОСТ 9454-78</w:t>
        </w:r>
      </w:hyperlink>
      <w:r>
        <w:rPr>
          <w:rFonts w:ascii="Calibri" w:hAnsi="Calibri" w:cs="Calibri"/>
        </w:rPr>
        <w:t xml:space="preserve"> на образцах с концентратором вида U типа 3 для стержней диаметром 12 - 14 мм и образцах типа 1 для стержней диаметром 16 мм и более. Образцы изготовляют в соответствии с требованиями </w:t>
      </w:r>
      <w:hyperlink r:id="rId72" w:history="1">
        <w:r>
          <w:rPr>
            <w:rFonts w:ascii="Calibri" w:hAnsi="Calibri" w:cs="Calibri"/>
            <w:color w:val="0000FF"/>
          </w:rPr>
          <w:t>ГОСТ 9454-78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Допускается применять статистические и неразрушающие методы контроля механических свойств и массы профилей.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Кривизна стержней измеряется на длине поставляемого профиля, но не короче 1 м.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Определение статистических показателей механических свойств в соответствии с обязательным </w:t>
      </w:r>
      <w:hyperlink r:id="rId73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Качество поверхности проверяют без применения увеличительных приборов.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4.10 - 4.12. </w:t>
      </w:r>
      <w:proofErr w:type="gramStart"/>
      <w:r>
        <w:rPr>
          <w:rFonts w:ascii="Calibri" w:hAnsi="Calibri" w:cs="Calibri"/>
        </w:rPr>
        <w:t xml:space="preserve">(Введены дополнительно,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Измерение высоты поперечных выступов периодического профиля следует проводить по вертикальной оси поперечного сечения арматурного проката.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дополнительно,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4).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УПАКОВКА, МАРКИРОВКА, ТРАНСПОРТИРОВАНИЕ И ХРАНЕНИЕ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7566-81 Постановлением Госстандарта РФ от 21.05.1997 N 185 с 1 января 1998 года введен в действие </w:t>
      </w:r>
      <w:hyperlink r:id="rId74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Упаковка, маркировка, транспортирование и хранение - по ГОСТ 7566-81 с дополнениями: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концы стержней из низколегированных сталей класса A-IV (А600) должны быть окрашены красной краской, класса A-V - красной и зеленой, класса A-VI (A1000) - красной и синей. Допускается окраска связок на расстоянии 0,5 м от концов;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стержни упаковывают в связки массой до 15 т, перевязанные проволокой или катанкой. По требованию потребителя стержни упаковывают в связки массой до 3 и 5 т.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связки краска наносится полосами шириной не менее 20 мм на боковую поверхность по окружности (не менее 1/2 длины окружности) на расстоянии не более 500 мм от торца.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мотки краска наносится полосами шириной не менее 20 мм поперек витков с наружной стороны мотка.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неупакованную продукцию краска наносится на торец или на боковую поверхность на расстоянии не более 500 мм от торца.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ярлыке, прикрепленном к каждой связке стержней, наносят принятое обозначение класса арматурной стали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 xml:space="preserve"> A-III) или условное обозначение класса по пределу текучести (А400).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3, 5).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СТАТИСТИЧЕСКИМ ПОКАЗАТЕЛЯМ МЕХАНИЧЕСКИХ СВОЙСТВ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Предприятие-изготовитель гарантирует потребителю средние значения временного сопротивления </w:t>
      </w:r>
      <w:r>
        <w:rPr>
          <w:rFonts w:ascii="Calibri" w:hAnsi="Calibri" w:cs="Calibri"/>
          <w:position w:val="-12"/>
        </w:rPr>
        <w:pict>
          <v:shape id="_x0000_i1041" type="#_x0000_t75" style="width:16.2pt;height:18pt">
            <v:imagedata r:id="rId75" o:title=""/>
          </v:shape>
        </w:pict>
      </w:r>
      <w:r>
        <w:rPr>
          <w:rFonts w:ascii="Calibri" w:hAnsi="Calibri" w:cs="Calibri"/>
        </w:rPr>
        <w:t xml:space="preserve"> и предела текучести (физического </w:t>
      </w:r>
      <w:r>
        <w:rPr>
          <w:rFonts w:ascii="Calibri" w:hAnsi="Calibri" w:cs="Calibri"/>
          <w:position w:val="-12"/>
        </w:rPr>
        <w:pict>
          <v:shape id="_x0000_i1042" type="#_x0000_t75" style="width:16.2pt;height:18pt">
            <v:imagedata r:id="rId76" o:title=""/>
          </v:shape>
        </w:pict>
      </w:r>
      <w:r>
        <w:rPr>
          <w:rFonts w:ascii="Calibri" w:hAnsi="Calibri" w:cs="Calibri"/>
        </w:rPr>
        <w:t xml:space="preserve"> и условного </w:t>
      </w:r>
      <w:r>
        <w:rPr>
          <w:rFonts w:ascii="Calibri" w:hAnsi="Calibri" w:cs="Calibri"/>
          <w:position w:val="-14"/>
        </w:rPr>
        <w:pict>
          <v:shape id="_x0000_i1043" type="#_x0000_t75" style="width:21pt;height:19.2pt">
            <v:imagedata r:id="rId77" o:title=""/>
          </v:shape>
        </w:pict>
      </w:r>
      <w:r>
        <w:rPr>
          <w:rFonts w:ascii="Calibri" w:hAnsi="Calibri" w:cs="Calibri"/>
        </w:rPr>
        <w:t xml:space="preserve">) в генеральной совокупности - </w:t>
      </w:r>
      <w:r>
        <w:rPr>
          <w:rFonts w:ascii="Calibri" w:hAnsi="Calibri" w:cs="Calibri"/>
          <w:position w:val="-12"/>
        </w:rPr>
        <w:pict>
          <v:shape id="_x0000_i1044" type="#_x0000_t75" style="width:12pt;height:18pt">
            <v:imagedata r:id="rId78" o:title=""/>
          </v:shape>
        </w:pict>
      </w:r>
      <w:r>
        <w:rPr>
          <w:rFonts w:ascii="Calibri" w:hAnsi="Calibri" w:cs="Calibri"/>
        </w:rPr>
        <w:t xml:space="preserve"> и минимальные средние значения этих же показателей в каждой партии-плавке</w:t>
      </w:r>
      <w:proofErr w:type="gramStart"/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position w:val="-12"/>
        </w:rPr>
        <w:pict>
          <v:shape id="_x0000_i1045" type="#_x0000_t75" style="width:12pt;height:18pt">
            <v:imagedata r:id="rId79" o:title=""/>
          </v:shape>
        </w:pict>
      </w:r>
      <w:r>
        <w:rPr>
          <w:rFonts w:ascii="Calibri" w:hAnsi="Calibri" w:cs="Calibri"/>
        </w:rPr>
        <w:t xml:space="preserve">; </w:t>
      </w:r>
      <w:proofErr w:type="gramEnd"/>
      <w:r>
        <w:rPr>
          <w:rFonts w:ascii="Calibri" w:hAnsi="Calibri" w:cs="Calibri"/>
        </w:rPr>
        <w:t>значения которых устанавливаются из условий: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54"/>
        </w:rPr>
        <w:pict>
          <v:shape id="_x0000_i1046" type="#_x0000_t75" style="width:84pt;height:58.2pt">
            <v:imagedata r:id="rId80" o:title=""/>
          </v:shape>
        </w:pic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47" type="#_x0000_t75" style="width:19.2pt;height:19.2pt">
            <v:imagedata r:id="rId81" o:title=""/>
          </v:shape>
        </w:pict>
      </w:r>
      <w:r>
        <w:rPr>
          <w:rFonts w:ascii="Calibri" w:hAnsi="Calibri" w:cs="Calibri"/>
        </w:rPr>
        <w:t xml:space="preserve"> - браковочные значения величин </w:t>
      </w:r>
      <w:r>
        <w:rPr>
          <w:rFonts w:ascii="Calibri" w:hAnsi="Calibri" w:cs="Calibri"/>
          <w:position w:val="-14"/>
        </w:rPr>
        <w:pict>
          <v:shape id="_x0000_i1048" type="#_x0000_t75" style="width:43.2pt;height:19.2pt">
            <v:imagedata r:id="rId82" o:title=""/>
          </v:shape>
        </w:pict>
      </w:r>
      <w:r>
        <w:rPr>
          <w:rFonts w:ascii="Calibri" w:hAnsi="Calibri" w:cs="Calibri"/>
        </w:rPr>
        <w:t xml:space="preserve">, указанные </w:t>
      </w:r>
      <w:hyperlink r:id="rId83" w:history="1">
        <w:r>
          <w:rPr>
            <w:rFonts w:ascii="Calibri" w:hAnsi="Calibri" w:cs="Calibri"/>
            <w:color w:val="0000FF"/>
          </w:rPr>
          <w:t>в табл.</w:t>
        </w:r>
      </w:hyperlink>
      <w:r>
        <w:rPr>
          <w:rFonts w:ascii="Calibri" w:hAnsi="Calibri" w:cs="Calibri"/>
          <w:position w:val="-14"/>
        </w:rPr>
        <w:pict>
          <v:shape id="_x0000_i1049" type="#_x0000_t75" style="width:19.2pt;height:19.2pt">
            <v:imagedata r:id="rId81" o:title=""/>
          </v:shape>
        </w:pict>
      </w:r>
      <w:r>
        <w:rPr>
          <w:rFonts w:ascii="Calibri" w:hAnsi="Calibri" w:cs="Calibri"/>
          <w:position w:val="-14"/>
        </w:rPr>
        <w:pict>
          <v:shape id="_x0000_i1050" type="#_x0000_t75" style="width:43.2pt;height:19.2pt">
            <v:imagedata r:id="rId82" o:title=""/>
          </v:shape>
        </w:pict>
      </w:r>
      <w:r>
        <w:rPr>
          <w:rFonts w:ascii="Calibri" w:hAnsi="Calibri" w:cs="Calibri"/>
        </w:rPr>
        <w:t xml:space="preserve"> 8 настоящего стандарта;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- величина квантиля, принимаемая </w:t>
      </w:r>
      <w:proofErr w:type="gramStart"/>
      <w:r>
        <w:rPr>
          <w:rFonts w:ascii="Calibri" w:hAnsi="Calibri" w:cs="Calibri"/>
        </w:rPr>
        <w:t>равной</w:t>
      </w:r>
      <w:proofErr w:type="gramEnd"/>
      <w:r>
        <w:rPr>
          <w:rFonts w:ascii="Calibri" w:hAnsi="Calibri" w:cs="Calibri"/>
        </w:rPr>
        <w:t xml:space="preserve"> 2 для классов A-II и A-III и 1,64 для стержней классов A-IV, A-V и A-VI.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качества показателей механических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одукции на предприятии-изготовителе.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Требуемые показатели качества профилей обеспечиваются соблюдением технологии производства и контролируются испытанием </w:t>
      </w:r>
      <w:proofErr w:type="gramStart"/>
      <w:r>
        <w:rPr>
          <w:rFonts w:ascii="Calibri" w:hAnsi="Calibri" w:cs="Calibri"/>
        </w:rPr>
        <w:t>согласно требований</w:t>
      </w:r>
      <w:proofErr w:type="gramEnd"/>
      <w:r>
        <w:rPr>
          <w:rFonts w:ascii="Calibri" w:hAnsi="Calibri" w:cs="Calibri"/>
        </w:rPr>
        <w:t xml:space="preserve"> </w:t>
      </w:r>
      <w:hyperlink r:id="rId84" w:history="1">
        <w:r>
          <w:rPr>
            <w:rFonts w:ascii="Calibri" w:hAnsi="Calibri" w:cs="Calibri"/>
            <w:color w:val="0000FF"/>
          </w:rPr>
          <w:t>п. 3.5</w:t>
        </w:r>
      </w:hyperlink>
      <w:r>
        <w:rPr>
          <w:rFonts w:ascii="Calibri" w:hAnsi="Calibri" w:cs="Calibri"/>
        </w:rPr>
        <w:t xml:space="preserve">, </w:t>
      </w:r>
      <w:hyperlink r:id="rId85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4.4</w:t>
        </w:r>
      </w:hyperlink>
      <w:r>
        <w:rPr>
          <w:rFonts w:ascii="Calibri" w:hAnsi="Calibri" w:cs="Calibri"/>
        </w:rPr>
        <w:t xml:space="preserve"> - </w:t>
      </w:r>
      <w:hyperlink r:id="rId86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>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Величины </w:t>
      </w:r>
      <w:r>
        <w:rPr>
          <w:rFonts w:ascii="Calibri" w:hAnsi="Calibri" w:cs="Calibri"/>
          <w:position w:val="-12"/>
        </w:rPr>
        <w:pict>
          <v:shape id="_x0000_i1051" type="#_x0000_t75" style="width:45pt;height:18pt">
            <v:imagedata r:id="rId87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52" type="#_x0000_t75" style="width:13.8pt;height:18pt">
            <v:imagedata r:id="rId88" o:title=""/>
          </v:shape>
        </w:pict>
      </w:r>
      <w:r>
        <w:rPr>
          <w:rFonts w:ascii="Calibri" w:hAnsi="Calibri" w:cs="Calibri"/>
        </w:rPr>
        <w:t xml:space="preserve"> устанавливаются в соответствии с результатами испытаний и </w:t>
      </w:r>
      <w:proofErr w:type="gramStart"/>
      <w:r>
        <w:rPr>
          <w:rFonts w:ascii="Calibri" w:hAnsi="Calibri" w:cs="Calibri"/>
        </w:rPr>
        <w:t>положени</w:t>
      </w:r>
      <w:hyperlink r:id="rId89" w:history="1">
        <w:r>
          <w:rPr>
            <w:rFonts w:ascii="Calibri" w:hAnsi="Calibri" w:cs="Calibri"/>
            <w:color w:val="0000FF"/>
          </w:rPr>
          <w:t>й</w:t>
        </w:r>
        <w:proofErr w:type="gramEnd"/>
        <w:r>
          <w:rPr>
            <w:rFonts w:ascii="Calibri" w:hAnsi="Calibri" w:cs="Calibri"/>
            <w:color w:val="0000FF"/>
          </w:rPr>
          <w:t xml:space="preserve"> Приложения</w:t>
        </w:r>
      </w:hyperlink>
      <w:r>
        <w:rPr>
          <w:rFonts w:ascii="Calibri" w:hAnsi="Calibri" w:cs="Calibri"/>
          <w:position w:val="-12"/>
        </w:rPr>
        <w:pict>
          <v:shape id="_x0000_i1053" type="#_x0000_t75" style="width:45pt;height:18pt">
            <v:imagedata r:id="rId87" o:title=""/>
          </v:shape>
        </w:pict>
      </w:r>
      <w:r>
        <w:rPr>
          <w:rFonts w:ascii="Calibri" w:hAnsi="Calibri" w:cs="Calibri"/>
          <w:position w:val="-12"/>
        </w:rPr>
        <w:pict>
          <v:shape id="_x0000_i1054" type="#_x0000_t75" style="width:13.8pt;height:18pt">
            <v:imagedata r:id="rId88" o:title=""/>
          </v:shape>
        </w:pict>
      </w:r>
      <w:r>
        <w:rPr>
          <w:rFonts w:ascii="Calibri" w:hAnsi="Calibri" w:cs="Calibri"/>
        </w:rPr>
        <w:t xml:space="preserve"> 2.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качества показателей механических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одукции на предприятии-потребителе.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Потребитель при наличии документа о качестве на продукцию высшей категории качества может не проводить испытания механических свойств.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необходимости проверки механических свойств от каждой партии проводится испытание шести образцов, взятых из разных пакетов или мотков и от разных профилей, и по результатам проверяется выполнение условий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55" type="#_x0000_t75" style="width:82.8pt;height:37.8pt">
            <v:imagedata r:id="rId90" o:title=""/>
          </v:shape>
        </w:pic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56" type="#_x0000_t75" style="width:13.8pt;height:18pt">
            <v:imagedata r:id="rId91" o:title=""/>
          </v:shape>
        </w:pict>
      </w:r>
      <w:r>
        <w:rPr>
          <w:rFonts w:ascii="Calibri" w:hAnsi="Calibri" w:cs="Calibri"/>
        </w:rPr>
        <w:t xml:space="preserve"> - среднее значение механических свойств по результатам испытаний шести образцов;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7" type="#_x0000_t75" style="width:21pt;height:18pt">
            <v:imagedata r:id="rId92" o:title=""/>
          </v:shape>
        </w:pict>
      </w:r>
      <w:r>
        <w:rPr>
          <w:rFonts w:ascii="Calibri" w:hAnsi="Calibri" w:cs="Calibri"/>
        </w:rPr>
        <w:t>- минимальное значение результатов испытаний шести образцов.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Минимальные значения относительного удлинения </w:t>
      </w:r>
      <w:r>
        <w:rPr>
          <w:rFonts w:ascii="Calibri" w:hAnsi="Calibri" w:cs="Calibri"/>
          <w:position w:val="-12"/>
        </w:rPr>
        <w:pict>
          <v:shape id="_x0000_i1058" type="#_x0000_t75" style="width:13.2pt;height:18pt">
            <v:imagedata r:id="rId93" o:title=""/>
          </v:shape>
        </w:pict>
      </w:r>
      <w:r>
        <w:rPr>
          <w:rFonts w:ascii="Calibri" w:hAnsi="Calibri" w:cs="Calibri"/>
        </w:rPr>
        <w:t xml:space="preserve"> и равномерного удлинения </w:t>
      </w:r>
      <w:r>
        <w:rPr>
          <w:rFonts w:ascii="Calibri" w:hAnsi="Calibri" w:cs="Calibri"/>
          <w:position w:val="-14"/>
        </w:rPr>
        <w:pict>
          <v:shape id="_x0000_i1059" type="#_x0000_t75" style="width:15pt;height:19.2pt">
            <v:imagedata r:id="rId94" o:title=""/>
          </v:shape>
        </w:pict>
      </w:r>
      <w:r>
        <w:rPr>
          <w:rFonts w:ascii="Calibri" w:hAnsi="Calibri" w:cs="Calibri"/>
        </w:rPr>
        <w:t xml:space="preserve"> должны быть не менее значений, приведенных </w:t>
      </w:r>
      <w:hyperlink r:id="rId95" w:history="1">
        <w:r>
          <w:rPr>
            <w:rFonts w:ascii="Calibri" w:hAnsi="Calibri" w:cs="Calibri"/>
            <w:color w:val="0000FF"/>
          </w:rPr>
          <w:t>в табл.</w:t>
        </w:r>
      </w:hyperlink>
      <w:r>
        <w:rPr>
          <w:rFonts w:ascii="Calibri" w:hAnsi="Calibri" w:cs="Calibri"/>
          <w:position w:val="-12"/>
        </w:rPr>
        <w:pict>
          <v:shape id="_x0000_i1060" type="#_x0000_t75" style="width:13.2pt;height:18pt">
            <v:imagedata r:id="rId93" o:title=""/>
          </v:shape>
        </w:pict>
      </w:r>
      <w:r>
        <w:rPr>
          <w:rFonts w:ascii="Calibri" w:hAnsi="Calibri" w:cs="Calibri"/>
          <w:position w:val="-14"/>
        </w:rPr>
        <w:pict>
          <v:shape id="_x0000_i1061" type="#_x0000_t75" style="width:15pt;height:19.2pt">
            <v:imagedata r:id="rId94" o:title=""/>
          </v:shape>
        </w:pict>
      </w:r>
      <w:r>
        <w:rPr>
          <w:rFonts w:ascii="Calibri" w:hAnsi="Calibri" w:cs="Calibri"/>
        </w:rPr>
        <w:t xml:space="preserve"> 8.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(Измененная редакция,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3, 5).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МЕТОДИКА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СТАТИСТИЧЕСКИХ ПОКАЗАТЕЛЕЙ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ПРОЧНОСТНЫХ ХАРАКТЕРИСТИК МЕХАНИЧЕСКИХ СВОЙСТВ ПРОКАТА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ГОРЯЧЕКАТАНОГО ДЛЯ АРМИРОВАНИЯ ЖЕЛЕЗОБЕТОННЫХ КОНСТРУКЦИЙ</w:t>
      </w:r>
      <w:proofErr w:type="gramEnd"/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методика распространяется на горячекатаный, ускоренно-охлажденный, </w:t>
      </w:r>
      <w:proofErr w:type="spellStart"/>
      <w:r>
        <w:rPr>
          <w:rFonts w:ascii="Calibri" w:hAnsi="Calibri" w:cs="Calibri"/>
        </w:rPr>
        <w:t>термомеханически</w:t>
      </w:r>
      <w:proofErr w:type="spellEnd"/>
      <w:r>
        <w:rPr>
          <w:rFonts w:ascii="Calibri" w:hAnsi="Calibri" w:cs="Calibri"/>
        </w:rPr>
        <w:t xml:space="preserve"> и термически упрочненный прокат периодического профиля, изготовленного в мотках или стержнях.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применяется при оценке надежности механических свойств в каждой партии-плавке и стали в целом, контроля стабильности технологического процесса.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определения статистических показателей механических свойств (предела текучести физического </w:t>
      </w:r>
      <w:r>
        <w:rPr>
          <w:rFonts w:ascii="Calibri" w:hAnsi="Calibri" w:cs="Calibri"/>
          <w:position w:val="-12"/>
        </w:rPr>
        <w:pict>
          <v:shape id="_x0000_i1062" type="#_x0000_t75" style="width:16.2pt;height:18pt">
            <v:imagedata r:id="rId76" o:title=""/>
          </v:shape>
        </w:pict>
      </w:r>
      <w:r>
        <w:rPr>
          <w:rFonts w:ascii="Calibri" w:hAnsi="Calibri" w:cs="Calibri"/>
        </w:rPr>
        <w:t xml:space="preserve"> или условного </w:t>
      </w:r>
      <w:r>
        <w:rPr>
          <w:rFonts w:ascii="Calibri" w:hAnsi="Calibri" w:cs="Calibri"/>
          <w:position w:val="-14"/>
        </w:rPr>
        <w:pict>
          <v:shape id="_x0000_i1063" type="#_x0000_t75" style="width:25.2pt;height:19.2pt">
            <v:imagedata r:id="rId96" o:title=""/>
          </v:shape>
        </w:pict>
      </w:r>
      <w:r>
        <w:rPr>
          <w:rFonts w:ascii="Calibri" w:hAnsi="Calibri" w:cs="Calibri"/>
        </w:rPr>
        <w:t xml:space="preserve"> временного сопротивления разрыву </w:t>
      </w:r>
      <w:r>
        <w:rPr>
          <w:rFonts w:ascii="Calibri" w:hAnsi="Calibri" w:cs="Calibri"/>
          <w:position w:val="-12"/>
        </w:rPr>
        <w:pict>
          <v:shape id="_x0000_i1064" type="#_x0000_t75" style="width:16.2pt;height:18pt">
            <v:imagedata r:id="rId75" o:title=""/>
          </v:shape>
        </w:pict>
      </w:r>
      <w:r>
        <w:rPr>
          <w:rFonts w:ascii="Calibri" w:hAnsi="Calibri" w:cs="Calibri"/>
        </w:rPr>
        <w:t>) используются контрольные результаты испытаний, называемые генеральными совокупностями.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Соответствие механических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оката требованиям нормативно-технической документации определяется на основании статистической обработки результатов испытаний, образующих выборку из генеральной совокупности. Все выводы, результаты и заключения, сделанные на основании выборки, относятся ко всей генеральной совокупности.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Выборка - совокупность результатов контрольных испытаний, образующих информационный массив, подлежащий обработке.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выборку входят результаты сдаточных испытаний проката одного класса, одной марки и способа выплавки, прокатанной на один или группы близких профилеразмеров.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Выборка, на основании которой производится расчет статистических показателей, должна быть представительной и охватывать достаточно длительный промежуток времени, но не менее трех месяцев, в течение которого технологический процесс не изменяется. При необходимости промежуток времени для выборки можно увеличить. Проверка однородности выборки по нормативно-технической документации.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Количество партий-плавок в каждой выборке должно быть не менее 50.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формировании выборки должно соблюдаться условие случайного отбора проб от партии-плавки. Оценка анормальности результатов испытаний проводится по нормативно-технической документации.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статистической обработке определяется среднее значение </w:t>
      </w:r>
      <w:r>
        <w:rPr>
          <w:rFonts w:ascii="Calibri" w:hAnsi="Calibri" w:cs="Calibri"/>
          <w:position w:val="-6"/>
        </w:rPr>
        <w:pict>
          <v:shape id="_x0000_i1065" type="#_x0000_t75" style="width:10.8pt;height:13.2pt">
            <v:imagedata r:id="rId97" o:title=""/>
          </v:shape>
        </w:pict>
      </w:r>
      <w:r>
        <w:rPr>
          <w:rFonts w:ascii="Calibri" w:hAnsi="Calibri" w:cs="Calibri"/>
        </w:rPr>
        <w:t xml:space="preserve">, среднее </w:t>
      </w:r>
      <w:proofErr w:type="spellStart"/>
      <w:r>
        <w:rPr>
          <w:rFonts w:ascii="Calibri" w:hAnsi="Calibri" w:cs="Calibri"/>
        </w:rPr>
        <w:t>квадратическое</w:t>
      </w:r>
      <w:proofErr w:type="spellEnd"/>
      <w:r>
        <w:rPr>
          <w:rFonts w:ascii="Calibri" w:hAnsi="Calibri" w:cs="Calibri"/>
        </w:rPr>
        <w:t xml:space="preserve"> отклонение S каждой выборки (генеральной совокупности), среднее </w:t>
      </w:r>
      <w:proofErr w:type="spellStart"/>
      <w:r>
        <w:rPr>
          <w:rFonts w:ascii="Calibri" w:hAnsi="Calibri" w:cs="Calibri"/>
        </w:rPr>
        <w:t>квадратическое</w:t>
      </w:r>
      <w:proofErr w:type="spellEnd"/>
      <w:r>
        <w:rPr>
          <w:rFonts w:ascii="Calibri" w:hAnsi="Calibri" w:cs="Calibri"/>
        </w:rPr>
        <w:t xml:space="preserve"> отклонение внутри партии-плавки </w:t>
      </w:r>
      <w:r>
        <w:rPr>
          <w:rFonts w:ascii="Calibri" w:hAnsi="Calibri" w:cs="Calibri"/>
          <w:position w:val="-12"/>
        </w:rPr>
        <w:pict>
          <v:shape id="_x0000_i1066" type="#_x0000_t75" style="width:13.8pt;height:18pt">
            <v:imagedata r:id="rId88" o:title=""/>
          </v:shape>
        </w:pict>
      </w:r>
      <w:r>
        <w:rPr>
          <w:rFonts w:ascii="Calibri" w:hAnsi="Calibri" w:cs="Calibri"/>
        </w:rPr>
        <w:t xml:space="preserve">, а также среднее </w:t>
      </w:r>
      <w:proofErr w:type="spellStart"/>
      <w:r>
        <w:rPr>
          <w:rFonts w:ascii="Calibri" w:hAnsi="Calibri" w:cs="Calibri"/>
        </w:rPr>
        <w:t>квадратическое</w:t>
      </w:r>
      <w:proofErr w:type="spellEnd"/>
      <w:r>
        <w:rPr>
          <w:rFonts w:ascii="Calibri" w:hAnsi="Calibri" w:cs="Calibri"/>
        </w:rPr>
        <w:t xml:space="preserve"> отклонение </w:t>
      </w:r>
      <w:proofErr w:type="spellStart"/>
      <w:r>
        <w:rPr>
          <w:rFonts w:ascii="Calibri" w:hAnsi="Calibri" w:cs="Calibri"/>
        </w:rPr>
        <w:t>плавочных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средних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12"/>
        </w:rPr>
        <w:pict>
          <v:shape id="_x0000_i1067" type="#_x0000_t75" style="width:13.2pt;height:18pt">
            <v:imagedata r:id="rId98" o:title=""/>
          </v:shape>
        </w:pict>
      </w:r>
      <w:r>
        <w:rPr>
          <w:rFonts w:ascii="Calibri" w:hAnsi="Calibri" w:cs="Calibri"/>
        </w:rPr>
        <w:t xml:space="preserve">. Величина </w:t>
      </w:r>
      <w:r>
        <w:rPr>
          <w:rFonts w:ascii="Calibri" w:hAnsi="Calibri" w:cs="Calibri"/>
          <w:position w:val="-12"/>
        </w:rPr>
        <w:pict>
          <v:shape id="_x0000_i1068" type="#_x0000_t75" style="width:13.2pt;height:18pt">
            <v:imagedata r:id="rId98" o:title=""/>
          </v:shape>
        </w:pict>
      </w:r>
      <w:r>
        <w:rPr>
          <w:rFonts w:ascii="Calibri" w:hAnsi="Calibri" w:cs="Calibri"/>
        </w:rPr>
        <w:t xml:space="preserve"> определяется по формуле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9" type="#_x0000_t75" style="width:1in;height:22.8pt">
            <v:imagedata r:id="rId99" o:title=""/>
          </v:shape>
        </w:pic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Величины </w:t>
      </w:r>
      <w:r>
        <w:rPr>
          <w:rFonts w:ascii="Calibri" w:hAnsi="Calibri" w:cs="Calibri"/>
          <w:position w:val="-6"/>
        </w:rPr>
        <w:pict>
          <v:shape id="_x0000_i1070" type="#_x0000_t75" style="width:10.8pt;height:13.2pt">
            <v:imagedata r:id="rId97" o:title=""/>
          </v:shape>
        </w:pict>
      </w:r>
      <w:r>
        <w:rPr>
          <w:rFonts w:ascii="Calibri" w:hAnsi="Calibri" w:cs="Calibri"/>
        </w:rPr>
        <w:t>, S определяются по нормативно-технической документации.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Проверку стабильности характеристик </w:t>
      </w:r>
      <w:r>
        <w:rPr>
          <w:rFonts w:ascii="Calibri" w:hAnsi="Calibri" w:cs="Calibri"/>
          <w:position w:val="-6"/>
        </w:rPr>
        <w:pict>
          <v:shape id="_x0000_i1071" type="#_x0000_t75" style="width:10.8pt;height:13.2pt">
            <v:imagedata r:id="rId97" o:title=""/>
          </v:shape>
        </w:pict>
      </w:r>
      <w:r>
        <w:rPr>
          <w:rFonts w:ascii="Calibri" w:hAnsi="Calibri" w:cs="Calibri"/>
        </w:rPr>
        <w:t xml:space="preserve"> и S проводят в соответствии с ОСТ 14-34-78.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Величина </w:t>
      </w:r>
      <w:r>
        <w:rPr>
          <w:rFonts w:ascii="Calibri" w:hAnsi="Calibri" w:cs="Calibri"/>
          <w:position w:val="-12"/>
        </w:rPr>
        <w:pict>
          <v:shape id="_x0000_i1072" type="#_x0000_t75" style="width:13.8pt;height:18pt">
            <v:imagedata r:id="rId88" o:title=""/>
          </v:shape>
        </w:pict>
      </w:r>
      <w:r>
        <w:rPr>
          <w:rFonts w:ascii="Calibri" w:hAnsi="Calibri" w:cs="Calibri"/>
        </w:rPr>
        <w:t xml:space="preserve"> определяется для ускоренно-охлажденной, </w:t>
      </w:r>
      <w:proofErr w:type="spellStart"/>
      <w:r>
        <w:rPr>
          <w:rFonts w:ascii="Calibri" w:hAnsi="Calibri" w:cs="Calibri"/>
        </w:rPr>
        <w:t>термомеханически</w:t>
      </w:r>
      <w:proofErr w:type="spellEnd"/>
      <w:r>
        <w:rPr>
          <w:rFonts w:ascii="Calibri" w:hAnsi="Calibri" w:cs="Calibri"/>
        </w:rPr>
        <w:t xml:space="preserve"> и термически упрочненной арматурной стали только экспериментальным методом, для горячекатаной - экспериментальным методом и методом размаха по формуле </w:t>
      </w:r>
      <w:r>
        <w:rPr>
          <w:rFonts w:ascii="Calibri" w:hAnsi="Calibri" w:cs="Calibri"/>
          <w:position w:val="-24"/>
        </w:rPr>
        <w:pict>
          <v:shape id="_x0000_i1073" type="#_x0000_t75" style="width:67.2pt;height:33pt">
            <v:imagedata r:id="rId100" o:title=""/>
          </v:shape>
        </w:pict>
      </w:r>
      <w:r>
        <w:rPr>
          <w:rFonts w:ascii="Calibri" w:hAnsi="Calibri" w:cs="Calibri"/>
        </w:rPr>
        <w:t xml:space="preserve">, где </w:t>
      </w:r>
      <w:r>
        <w:rPr>
          <w:rFonts w:ascii="Calibri" w:hAnsi="Calibri" w:cs="Calibri"/>
          <w:position w:val="-6"/>
        </w:rPr>
        <w:pict>
          <v:shape id="_x0000_i1074" type="#_x0000_t75" style="width:12pt;height:13.2pt">
            <v:imagedata r:id="rId101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75" type="#_x0000_t75" style="width:15pt;height:18pt">
            <v:imagedata r:id="rId102" o:title=""/>
          </v:shape>
        </w:pict>
      </w:r>
      <w:r>
        <w:rPr>
          <w:rFonts w:ascii="Calibri" w:hAnsi="Calibri" w:cs="Calibri"/>
        </w:rPr>
        <w:t xml:space="preserve"> - соответственно среднее </w:t>
      </w:r>
      <w:proofErr w:type="gramStart"/>
      <w:r>
        <w:rPr>
          <w:rFonts w:ascii="Calibri" w:hAnsi="Calibri" w:cs="Calibri"/>
        </w:rPr>
        <w:t>значение</w:t>
      </w:r>
      <w:proofErr w:type="gramEnd"/>
      <w:r>
        <w:rPr>
          <w:rFonts w:ascii="Calibri" w:hAnsi="Calibri" w:cs="Calibri"/>
        </w:rPr>
        <w:t xml:space="preserve"> и среднее </w:t>
      </w:r>
      <w:proofErr w:type="spellStart"/>
      <w:r>
        <w:rPr>
          <w:rFonts w:ascii="Calibri" w:hAnsi="Calibri" w:cs="Calibri"/>
        </w:rPr>
        <w:t>квадратическое</w:t>
      </w:r>
      <w:proofErr w:type="spellEnd"/>
      <w:r>
        <w:rPr>
          <w:rFonts w:ascii="Calibri" w:hAnsi="Calibri" w:cs="Calibri"/>
        </w:rPr>
        <w:t xml:space="preserve"> отклонение распределения размаха по двум испытаниям от партии. Минимальное значение </w:t>
      </w:r>
      <w:r>
        <w:rPr>
          <w:rFonts w:ascii="Calibri" w:hAnsi="Calibri" w:cs="Calibri"/>
          <w:position w:val="-12"/>
        </w:rPr>
        <w:pict>
          <v:shape id="_x0000_i1076" type="#_x0000_t75" style="width:13.8pt;height:18pt">
            <v:imagedata r:id="rId88" o:title=""/>
          </v:shape>
        </w:pict>
      </w:r>
      <w:r>
        <w:rPr>
          <w:rFonts w:ascii="Calibri" w:hAnsi="Calibri" w:cs="Calibri"/>
        </w:rPr>
        <w:t xml:space="preserve"> равно 1.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Определение величины </w:t>
      </w:r>
      <w:r>
        <w:rPr>
          <w:rFonts w:ascii="Calibri" w:hAnsi="Calibri" w:cs="Calibri"/>
          <w:position w:val="-12"/>
        </w:rPr>
        <w:pict>
          <v:shape id="_x0000_i1077" type="#_x0000_t75" style="width:13.8pt;height:18pt">
            <v:imagedata r:id="rId88" o:title=""/>
          </v:shape>
        </w:pict>
      </w:r>
      <w:r>
        <w:rPr>
          <w:rFonts w:ascii="Calibri" w:hAnsi="Calibri" w:cs="Calibri"/>
        </w:rPr>
        <w:t xml:space="preserve"> экспериментальным методом производится не менее чем на двух плавках для каждой марки стали, класса и профилеразмера проката путем случайного отбора не менее 100 проб от каждой плавки.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Величина минимального среднего значения прочностных характеристик </w:t>
      </w:r>
      <w:r>
        <w:rPr>
          <w:rFonts w:ascii="Calibri" w:hAnsi="Calibri" w:cs="Calibri"/>
          <w:position w:val="-14"/>
        </w:rPr>
        <w:pict>
          <v:shape id="_x0000_i1078" type="#_x0000_t75" style="width:78pt;height:19.2pt">
            <v:imagedata r:id="rId103" o:title=""/>
          </v:shape>
        </w:pict>
      </w:r>
      <w:r>
        <w:rPr>
          <w:rFonts w:ascii="Calibri" w:hAnsi="Calibri" w:cs="Calibri"/>
        </w:rPr>
        <w:t xml:space="preserve"> в каждой партии-плавке </w:t>
      </w:r>
      <w:r>
        <w:rPr>
          <w:rFonts w:ascii="Calibri" w:hAnsi="Calibri" w:cs="Calibri"/>
          <w:position w:val="-12"/>
        </w:rPr>
        <w:pict>
          <v:shape id="_x0000_i1079" type="#_x0000_t75" style="width:13.2pt;height:18pt">
            <v:imagedata r:id="rId104" o:title=""/>
          </v:shape>
        </w:pict>
      </w:r>
      <w:r>
        <w:rPr>
          <w:rFonts w:ascii="Calibri" w:hAnsi="Calibri" w:cs="Calibri"/>
        </w:rPr>
        <w:t xml:space="preserve"> определяется из </w:t>
      </w:r>
      <w:proofErr w:type="gramStart"/>
      <w:r>
        <w:rPr>
          <w:rFonts w:ascii="Calibri" w:hAnsi="Calibri" w:cs="Calibri"/>
        </w:rPr>
        <w:t>условия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12"/>
        </w:rPr>
        <w:pict>
          <v:shape id="_x0000_i1080" type="#_x0000_t75" style="width:64.8pt;height:18pt">
            <v:imagedata r:id="rId105" o:title=""/>
          </v:shape>
        </w:pict>
      </w:r>
      <w:r>
        <w:rPr>
          <w:rFonts w:ascii="Calibri" w:hAnsi="Calibri" w:cs="Calibri"/>
        </w:rPr>
        <w:t xml:space="preserve"> где </w:t>
      </w: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- величина квантиля 1,64 для вероятности 0,95.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Минимальное значение результатов испытаний на растяжение двух образцов (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= 2) каждой партии, подвергаемой контролю, должно быть не менее </w:t>
      </w:r>
      <w:r>
        <w:rPr>
          <w:rFonts w:ascii="Calibri" w:hAnsi="Calibri" w:cs="Calibri"/>
          <w:position w:val="-12"/>
        </w:rPr>
        <w:pict>
          <v:shape id="_x0000_i1081" type="#_x0000_t75" style="width:21pt;height:18pt">
            <v:imagedata r:id="rId92" o:title=""/>
          </v:shape>
        </w:pic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определяемого</w:t>
      </w:r>
      <w:proofErr w:type="gramEnd"/>
      <w:r>
        <w:rPr>
          <w:rFonts w:ascii="Calibri" w:hAnsi="Calibri" w:cs="Calibri"/>
        </w:rPr>
        <w:t xml:space="preserve"> по формуле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2" type="#_x0000_t75" style="width:85.8pt;height:18pt">
            <v:imagedata r:id="rId106" o:title=""/>
          </v:shape>
        </w:pic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обеспечения гарантии потребителю механических свойств должны удовлетворяться следующие условия: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54"/>
        </w:rPr>
        <w:pict>
          <v:shape id="_x0000_i1083" type="#_x0000_t75" style="width:87pt;height:58.2pt">
            <v:imagedata r:id="rId107" o:title=""/>
          </v:shape>
        </w:pic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84" type="#_x0000_t75" style="width:19.2pt;height:19.2pt">
            <v:imagedata r:id="rId81" o:title=""/>
          </v:shape>
        </w:pict>
      </w:r>
      <w:r>
        <w:rPr>
          <w:rFonts w:ascii="Calibri" w:hAnsi="Calibri" w:cs="Calibri"/>
        </w:rPr>
        <w:t xml:space="preserve"> - браковочное значение </w:t>
      </w:r>
      <w:r>
        <w:rPr>
          <w:rFonts w:ascii="Calibri" w:hAnsi="Calibri" w:cs="Calibri"/>
          <w:position w:val="-14"/>
        </w:rPr>
        <w:pict>
          <v:shape id="_x0000_i1085" type="#_x0000_t75" style="width:46.8pt;height:19.2pt">
            <v:imagedata r:id="rId108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86" type="#_x0000_t75" style="width:16.2pt;height:18pt">
            <v:imagedata r:id="rId75" o:title=""/>
          </v:shape>
        </w:pict>
      </w:r>
      <w:r>
        <w:rPr>
          <w:rFonts w:ascii="Calibri" w:hAnsi="Calibri" w:cs="Calibri"/>
        </w:rPr>
        <w:t>, указанное в соответствующей нормативно-технической документации.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дополнительно,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3).</w:t>
      </w: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029" w:rsidRDefault="00E3602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792E" w:rsidRDefault="0059792E"/>
    <w:sectPr w:rsidR="0059792E" w:rsidSect="0051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029"/>
    <w:rsid w:val="00003667"/>
    <w:rsid w:val="00005F33"/>
    <w:rsid w:val="00007AD4"/>
    <w:rsid w:val="00013586"/>
    <w:rsid w:val="000154B9"/>
    <w:rsid w:val="00015622"/>
    <w:rsid w:val="00021020"/>
    <w:rsid w:val="000240DE"/>
    <w:rsid w:val="00031468"/>
    <w:rsid w:val="00031799"/>
    <w:rsid w:val="000339A3"/>
    <w:rsid w:val="00034AE4"/>
    <w:rsid w:val="00045B45"/>
    <w:rsid w:val="000537D6"/>
    <w:rsid w:val="00060C87"/>
    <w:rsid w:val="00060EE6"/>
    <w:rsid w:val="000612E1"/>
    <w:rsid w:val="00062954"/>
    <w:rsid w:val="00062EB8"/>
    <w:rsid w:val="00074C24"/>
    <w:rsid w:val="00083187"/>
    <w:rsid w:val="00085086"/>
    <w:rsid w:val="000871B4"/>
    <w:rsid w:val="000936E7"/>
    <w:rsid w:val="000971A3"/>
    <w:rsid w:val="000A0243"/>
    <w:rsid w:val="000A1D87"/>
    <w:rsid w:val="000A249A"/>
    <w:rsid w:val="000B2126"/>
    <w:rsid w:val="000B58FB"/>
    <w:rsid w:val="000C0295"/>
    <w:rsid w:val="000C305C"/>
    <w:rsid w:val="000C3813"/>
    <w:rsid w:val="000C4912"/>
    <w:rsid w:val="000C6A83"/>
    <w:rsid w:val="000D02D9"/>
    <w:rsid w:val="000E1D17"/>
    <w:rsid w:val="000E70FE"/>
    <w:rsid w:val="000E757A"/>
    <w:rsid w:val="00102C33"/>
    <w:rsid w:val="00103C0C"/>
    <w:rsid w:val="001059A5"/>
    <w:rsid w:val="0010654A"/>
    <w:rsid w:val="00107040"/>
    <w:rsid w:val="00110151"/>
    <w:rsid w:val="00111909"/>
    <w:rsid w:val="001128F4"/>
    <w:rsid w:val="00112CF4"/>
    <w:rsid w:val="001161D4"/>
    <w:rsid w:val="001168EC"/>
    <w:rsid w:val="00125C94"/>
    <w:rsid w:val="001264BA"/>
    <w:rsid w:val="00130FD3"/>
    <w:rsid w:val="0013365C"/>
    <w:rsid w:val="00134BC9"/>
    <w:rsid w:val="00141473"/>
    <w:rsid w:val="001447BF"/>
    <w:rsid w:val="00145AD5"/>
    <w:rsid w:val="00146DF9"/>
    <w:rsid w:val="00154D68"/>
    <w:rsid w:val="00156213"/>
    <w:rsid w:val="00156821"/>
    <w:rsid w:val="0016156B"/>
    <w:rsid w:val="00191A0F"/>
    <w:rsid w:val="00193824"/>
    <w:rsid w:val="001A01A4"/>
    <w:rsid w:val="001A6153"/>
    <w:rsid w:val="001B53D5"/>
    <w:rsid w:val="001B593D"/>
    <w:rsid w:val="001B5F2B"/>
    <w:rsid w:val="001C257D"/>
    <w:rsid w:val="001C4331"/>
    <w:rsid w:val="001C680A"/>
    <w:rsid w:val="001C7C4A"/>
    <w:rsid w:val="001D3450"/>
    <w:rsid w:val="001D53C7"/>
    <w:rsid w:val="001E15EA"/>
    <w:rsid w:val="001E361D"/>
    <w:rsid w:val="001E47EB"/>
    <w:rsid w:val="001F21AC"/>
    <w:rsid w:val="001F47F7"/>
    <w:rsid w:val="001F4D98"/>
    <w:rsid w:val="001F506A"/>
    <w:rsid w:val="00202AA1"/>
    <w:rsid w:val="0020459D"/>
    <w:rsid w:val="00207305"/>
    <w:rsid w:val="0021025F"/>
    <w:rsid w:val="002221ED"/>
    <w:rsid w:val="00226092"/>
    <w:rsid w:val="00230A5C"/>
    <w:rsid w:val="00241752"/>
    <w:rsid w:val="0024367A"/>
    <w:rsid w:val="00246CBF"/>
    <w:rsid w:val="00254B4F"/>
    <w:rsid w:val="00254B72"/>
    <w:rsid w:val="00256DC4"/>
    <w:rsid w:val="00256F46"/>
    <w:rsid w:val="00260772"/>
    <w:rsid w:val="00264757"/>
    <w:rsid w:val="00270386"/>
    <w:rsid w:val="00276134"/>
    <w:rsid w:val="002804D7"/>
    <w:rsid w:val="00297685"/>
    <w:rsid w:val="002A7B9E"/>
    <w:rsid w:val="002B3D15"/>
    <w:rsid w:val="002B3D5A"/>
    <w:rsid w:val="002D220D"/>
    <w:rsid w:val="002D5D22"/>
    <w:rsid w:val="002E43F8"/>
    <w:rsid w:val="002E50C8"/>
    <w:rsid w:val="002E5D1B"/>
    <w:rsid w:val="002E75CC"/>
    <w:rsid w:val="002F41E5"/>
    <w:rsid w:val="0030691F"/>
    <w:rsid w:val="00311448"/>
    <w:rsid w:val="003148F8"/>
    <w:rsid w:val="00314A75"/>
    <w:rsid w:val="003158D4"/>
    <w:rsid w:val="003207E9"/>
    <w:rsid w:val="00320BA4"/>
    <w:rsid w:val="00323CB3"/>
    <w:rsid w:val="00331111"/>
    <w:rsid w:val="00332B4D"/>
    <w:rsid w:val="003330D7"/>
    <w:rsid w:val="003349F0"/>
    <w:rsid w:val="00335EB4"/>
    <w:rsid w:val="00337737"/>
    <w:rsid w:val="00344190"/>
    <w:rsid w:val="0034465E"/>
    <w:rsid w:val="00346FE5"/>
    <w:rsid w:val="0035223D"/>
    <w:rsid w:val="003533C8"/>
    <w:rsid w:val="00353675"/>
    <w:rsid w:val="003538D3"/>
    <w:rsid w:val="00356C7F"/>
    <w:rsid w:val="00362E70"/>
    <w:rsid w:val="003655C6"/>
    <w:rsid w:val="00367AB3"/>
    <w:rsid w:val="00373429"/>
    <w:rsid w:val="003746CB"/>
    <w:rsid w:val="0039031F"/>
    <w:rsid w:val="003903B2"/>
    <w:rsid w:val="003957B2"/>
    <w:rsid w:val="00395FA2"/>
    <w:rsid w:val="003A5E96"/>
    <w:rsid w:val="003A5F31"/>
    <w:rsid w:val="003A616A"/>
    <w:rsid w:val="003B147A"/>
    <w:rsid w:val="003B1948"/>
    <w:rsid w:val="003B6009"/>
    <w:rsid w:val="003B7992"/>
    <w:rsid w:val="003C02B8"/>
    <w:rsid w:val="003C05A6"/>
    <w:rsid w:val="003C234E"/>
    <w:rsid w:val="003C4DF3"/>
    <w:rsid w:val="003C4F21"/>
    <w:rsid w:val="003C5583"/>
    <w:rsid w:val="003C60E5"/>
    <w:rsid w:val="003D1286"/>
    <w:rsid w:val="003D2344"/>
    <w:rsid w:val="003D2FCC"/>
    <w:rsid w:val="003D3941"/>
    <w:rsid w:val="003D49B7"/>
    <w:rsid w:val="003E2D9B"/>
    <w:rsid w:val="003E5BA0"/>
    <w:rsid w:val="003E7B49"/>
    <w:rsid w:val="003F0D3B"/>
    <w:rsid w:val="003F411A"/>
    <w:rsid w:val="00400F39"/>
    <w:rsid w:val="004038F2"/>
    <w:rsid w:val="00404FAC"/>
    <w:rsid w:val="0040717B"/>
    <w:rsid w:val="00420577"/>
    <w:rsid w:val="004250E4"/>
    <w:rsid w:val="00430D14"/>
    <w:rsid w:val="00432F68"/>
    <w:rsid w:val="00433D6D"/>
    <w:rsid w:val="00440C95"/>
    <w:rsid w:val="00450AF9"/>
    <w:rsid w:val="00455467"/>
    <w:rsid w:val="0046232F"/>
    <w:rsid w:val="00464A6D"/>
    <w:rsid w:val="00471CCF"/>
    <w:rsid w:val="00473734"/>
    <w:rsid w:val="004813B6"/>
    <w:rsid w:val="00481923"/>
    <w:rsid w:val="00482272"/>
    <w:rsid w:val="0049283E"/>
    <w:rsid w:val="00495D86"/>
    <w:rsid w:val="00496A4E"/>
    <w:rsid w:val="004A208E"/>
    <w:rsid w:val="004A47BE"/>
    <w:rsid w:val="004A4EE6"/>
    <w:rsid w:val="004A61D7"/>
    <w:rsid w:val="004A7B31"/>
    <w:rsid w:val="004C30F7"/>
    <w:rsid w:val="004C39EF"/>
    <w:rsid w:val="004C5F33"/>
    <w:rsid w:val="004D33B8"/>
    <w:rsid w:val="004D64B9"/>
    <w:rsid w:val="004F24E4"/>
    <w:rsid w:val="004F46F9"/>
    <w:rsid w:val="004F5128"/>
    <w:rsid w:val="00522218"/>
    <w:rsid w:val="00523DC2"/>
    <w:rsid w:val="00526045"/>
    <w:rsid w:val="00537665"/>
    <w:rsid w:val="00540634"/>
    <w:rsid w:val="00542D20"/>
    <w:rsid w:val="00544F3C"/>
    <w:rsid w:val="00547DF1"/>
    <w:rsid w:val="00550BC9"/>
    <w:rsid w:val="005549B1"/>
    <w:rsid w:val="00556F6C"/>
    <w:rsid w:val="00557738"/>
    <w:rsid w:val="00561688"/>
    <w:rsid w:val="00566646"/>
    <w:rsid w:val="005673CB"/>
    <w:rsid w:val="00570712"/>
    <w:rsid w:val="00587CF7"/>
    <w:rsid w:val="005915B6"/>
    <w:rsid w:val="0059792E"/>
    <w:rsid w:val="00597A84"/>
    <w:rsid w:val="005A3DC0"/>
    <w:rsid w:val="005A7D3A"/>
    <w:rsid w:val="005B2FDF"/>
    <w:rsid w:val="005B6879"/>
    <w:rsid w:val="005C6E6E"/>
    <w:rsid w:val="005D0D1A"/>
    <w:rsid w:val="005D12C8"/>
    <w:rsid w:val="005D3B85"/>
    <w:rsid w:val="005F4D9B"/>
    <w:rsid w:val="005F658F"/>
    <w:rsid w:val="00600EF2"/>
    <w:rsid w:val="0060264E"/>
    <w:rsid w:val="006026CF"/>
    <w:rsid w:val="00605F2F"/>
    <w:rsid w:val="006060A5"/>
    <w:rsid w:val="006069F8"/>
    <w:rsid w:val="006229DF"/>
    <w:rsid w:val="00623D5E"/>
    <w:rsid w:val="00626205"/>
    <w:rsid w:val="00630C39"/>
    <w:rsid w:val="00633C22"/>
    <w:rsid w:val="0064165B"/>
    <w:rsid w:val="00644D4C"/>
    <w:rsid w:val="006513A9"/>
    <w:rsid w:val="006731BE"/>
    <w:rsid w:val="0067483F"/>
    <w:rsid w:val="006802B4"/>
    <w:rsid w:val="00685607"/>
    <w:rsid w:val="00692B89"/>
    <w:rsid w:val="006A2120"/>
    <w:rsid w:val="006B1180"/>
    <w:rsid w:val="006B2B1E"/>
    <w:rsid w:val="006C0792"/>
    <w:rsid w:val="006C27E8"/>
    <w:rsid w:val="006C2DC2"/>
    <w:rsid w:val="006C3A22"/>
    <w:rsid w:val="006C6478"/>
    <w:rsid w:val="006D0189"/>
    <w:rsid w:val="006D1641"/>
    <w:rsid w:val="006D49DB"/>
    <w:rsid w:val="006E5942"/>
    <w:rsid w:val="006F506F"/>
    <w:rsid w:val="006F5B52"/>
    <w:rsid w:val="006F63C9"/>
    <w:rsid w:val="006F6A9D"/>
    <w:rsid w:val="00702D22"/>
    <w:rsid w:val="00713D4E"/>
    <w:rsid w:val="007141FF"/>
    <w:rsid w:val="007152BF"/>
    <w:rsid w:val="00725120"/>
    <w:rsid w:val="007430FE"/>
    <w:rsid w:val="007513BB"/>
    <w:rsid w:val="00760E21"/>
    <w:rsid w:val="00764C17"/>
    <w:rsid w:val="00764E3D"/>
    <w:rsid w:val="00767A5E"/>
    <w:rsid w:val="00774A0D"/>
    <w:rsid w:val="00775FE2"/>
    <w:rsid w:val="00781372"/>
    <w:rsid w:val="007853F0"/>
    <w:rsid w:val="00787625"/>
    <w:rsid w:val="007879BF"/>
    <w:rsid w:val="00793649"/>
    <w:rsid w:val="0079380B"/>
    <w:rsid w:val="00793F2E"/>
    <w:rsid w:val="00794BB8"/>
    <w:rsid w:val="00796992"/>
    <w:rsid w:val="007A0AC1"/>
    <w:rsid w:val="007A0CDA"/>
    <w:rsid w:val="007A1781"/>
    <w:rsid w:val="007A4248"/>
    <w:rsid w:val="007A5DD3"/>
    <w:rsid w:val="007A6E5F"/>
    <w:rsid w:val="007B03E4"/>
    <w:rsid w:val="007B43B9"/>
    <w:rsid w:val="007C37BE"/>
    <w:rsid w:val="007C4904"/>
    <w:rsid w:val="007C7A42"/>
    <w:rsid w:val="007D0C63"/>
    <w:rsid w:val="007D6E83"/>
    <w:rsid w:val="007E2B32"/>
    <w:rsid w:val="007E4D6E"/>
    <w:rsid w:val="007E5F89"/>
    <w:rsid w:val="007F0032"/>
    <w:rsid w:val="007F0B08"/>
    <w:rsid w:val="007F0D8D"/>
    <w:rsid w:val="007F2EB4"/>
    <w:rsid w:val="007F4F42"/>
    <w:rsid w:val="00825699"/>
    <w:rsid w:val="0083234A"/>
    <w:rsid w:val="0083368E"/>
    <w:rsid w:val="00837C8A"/>
    <w:rsid w:val="00843969"/>
    <w:rsid w:val="008479B9"/>
    <w:rsid w:val="00853654"/>
    <w:rsid w:val="00856E07"/>
    <w:rsid w:val="0086045D"/>
    <w:rsid w:val="008613A9"/>
    <w:rsid w:val="00863E9F"/>
    <w:rsid w:val="00864113"/>
    <w:rsid w:val="0086523F"/>
    <w:rsid w:val="00870068"/>
    <w:rsid w:val="00870D66"/>
    <w:rsid w:val="00871701"/>
    <w:rsid w:val="00880EB9"/>
    <w:rsid w:val="00882631"/>
    <w:rsid w:val="008850AF"/>
    <w:rsid w:val="00886E1E"/>
    <w:rsid w:val="00890EBF"/>
    <w:rsid w:val="00891229"/>
    <w:rsid w:val="00895E92"/>
    <w:rsid w:val="008963CA"/>
    <w:rsid w:val="008A2CE4"/>
    <w:rsid w:val="008A59EE"/>
    <w:rsid w:val="008B1CCF"/>
    <w:rsid w:val="008B6ACA"/>
    <w:rsid w:val="008C01F4"/>
    <w:rsid w:val="008D34B0"/>
    <w:rsid w:val="008D3685"/>
    <w:rsid w:val="008D4C20"/>
    <w:rsid w:val="008D61AC"/>
    <w:rsid w:val="008E1E5F"/>
    <w:rsid w:val="008E2E97"/>
    <w:rsid w:val="008E4EBD"/>
    <w:rsid w:val="008E5554"/>
    <w:rsid w:val="00905333"/>
    <w:rsid w:val="009107BD"/>
    <w:rsid w:val="00917113"/>
    <w:rsid w:val="009222B3"/>
    <w:rsid w:val="00924326"/>
    <w:rsid w:val="00926FCF"/>
    <w:rsid w:val="0093036B"/>
    <w:rsid w:val="00931BE5"/>
    <w:rsid w:val="00960D85"/>
    <w:rsid w:val="00961D99"/>
    <w:rsid w:val="00965A8F"/>
    <w:rsid w:val="00971D7D"/>
    <w:rsid w:val="0098145B"/>
    <w:rsid w:val="009843A8"/>
    <w:rsid w:val="00985F7F"/>
    <w:rsid w:val="00993903"/>
    <w:rsid w:val="009A0ADD"/>
    <w:rsid w:val="009A5308"/>
    <w:rsid w:val="009B5635"/>
    <w:rsid w:val="009C15A9"/>
    <w:rsid w:val="009C6936"/>
    <w:rsid w:val="009C7324"/>
    <w:rsid w:val="009E2E62"/>
    <w:rsid w:val="009E33CD"/>
    <w:rsid w:val="009E5911"/>
    <w:rsid w:val="009F51BB"/>
    <w:rsid w:val="00A04E07"/>
    <w:rsid w:val="00A1023C"/>
    <w:rsid w:val="00A11BDA"/>
    <w:rsid w:val="00A141DF"/>
    <w:rsid w:val="00A20C99"/>
    <w:rsid w:val="00A21290"/>
    <w:rsid w:val="00A22065"/>
    <w:rsid w:val="00A221C5"/>
    <w:rsid w:val="00A2305F"/>
    <w:rsid w:val="00A259E5"/>
    <w:rsid w:val="00A25E73"/>
    <w:rsid w:val="00A2652E"/>
    <w:rsid w:val="00A26A16"/>
    <w:rsid w:val="00A32031"/>
    <w:rsid w:val="00A44C3D"/>
    <w:rsid w:val="00A54555"/>
    <w:rsid w:val="00A56128"/>
    <w:rsid w:val="00A6340E"/>
    <w:rsid w:val="00A66C00"/>
    <w:rsid w:val="00A66E1B"/>
    <w:rsid w:val="00A66E93"/>
    <w:rsid w:val="00A71180"/>
    <w:rsid w:val="00A75477"/>
    <w:rsid w:val="00A7613A"/>
    <w:rsid w:val="00A770A3"/>
    <w:rsid w:val="00A930DA"/>
    <w:rsid w:val="00A9316A"/>
    <w:rsid w:val="00A9601E"/>
    <w:rsid w:val="00A96BF2"/>
    <w:rsid w:val="00AA5598"/>
    <w:rsid w:val="00AA7692"/>
    <w:rsid w:val="00AB076A"/>
    <w:rsid w:val="00AB2820"/>
    <w:rsid w:val="00AC3BE6"/>
    <w:rsid w:val="00AD2567"/>
    <w:rsid w:val="00AD4D98"/>
    <w:rsid w:val="00AD52B2"/>
    <w:rsid w:val="00AE0AA9"/>
    <w:rsid w:val="00AE6631"/>
    <w:rsid w:val="00AF2DA7"/>
    <w:rsid w:val="00B00197"/>
    <w:rsid w:val="00B050CD"/>
    <w:rsid w:val="00B20212"/>
    <w:rsid w:val="00B2046B"/>
    <w:rsid w:val="00B22071"/>
    <w:rsid w:val="00B3468B"/>
    <w:rsid w:val="00B36647"/>
    <w:rsid w:val="00B46E11"/>
    <w:rsid w:val="00B504BE"/>
    <w:rsid w:val="00B50F8F"/>
    <w:rsid w:val="00B562BC"/>
    <w:rsid w:val="00B7002F"/>
    <w:rsid w:val="00B72889"/>
    <w:rsid w:val="00B7371C"/>
    <w:rsid w:val="00B76A06"/>
    <w:rsid w:val="00B76B93"/>
    <w:rsid w:val="00B77306"/>
    <w:rsid w:val="00B77C45"/>
    <w:rsid w:val="00B83EBB"/>
    <w:rsid w:val="00B92347"/>
    <w:rsid w:val="00B92A88"/>
    <w:rsid w:val="00B9512A"/>
    <w:rsid w:val="00B959DD"/>
    <w:rsid w:val="00B963C5"/>
    <w:rsid w:val="00B97DDF"/>
    <w:rsid w:val="00BA0958"/>
    <w:rsid w:val="00BA18CC"/>
    <w:rsid w:val="00BB61E9"/>
    <w:rsid w:val="00BB7372"/>
    <w:rsid w:val="00BC2380"/>
    <w:rsid w:val="00BC2D4A"/>
    <w:rsid w:val="00BC4911"/>
    <w:rsid w:val="00BC7852"/>
    <w:rsid w:val="00BC7A70"/>
    <w:rsid w:val="00BC7B0E"/>
    <w:rsid w:val="00BD2B69"/>
    <w:rsid w:val="00BD306B"/>
    <w:rsid w:val="00BD44CB"/>
    <w:rsid w:val="00BE2F26"/>
    <w:rsid w:val="00BE5969"/>
    <w:rsid w:val="00BF1746"/>
    <w:rsid w:val="00BF44B2"/>
    <w:rsid w:val="00BF5D86"/>
    <w:rsid w:val="00C0445F"/>
    <w:rsid w:val="00C10FE2"/>
    <w:rsid w:val="00C14D93"/>
    <w:rsid w:val="00C17410"/>
    <w:rsid w:val="00C17D8D"/>
    <w:rsid w:val="00C17ECA"/>
    <w:rsid w:val="00C22614"/>
    <w:rsid w:val="00C235D6"/>
    <w:rsid w:val="00C24EFF"/>
    <w:rsid w:val="00C322EE"/>
    <w:rsid w:val="00C369D6"/>
    <w:rsid w:val="00C5419C"/>
    <w:rsid w:val="00C551C2"/>
    <w:rsid w:val="00C600B6"/>
    <w:rsid w:val="00C6194F"/>
    <w:rsid w:val="00C66345"/>
    <w:rsid w:val="00C66BB5"/>
    <w:rsid w:val="00C776ED"/>
    <w:rsid w:val="00C80E88"/>
    <w:rsid w:val="00C815C3"/>
    <w:rsid w:val="00C853C4"/>
    <w:rsid w:val="00C86CBD"/>
    <w:rsid w:val="00CA18F8"/>
    <w:rsid w:val="00CA2CB4"/>
    <w:rsid w:val="00CA3865"/>
    <w:rsid w:val="00CA5D00"/>
    <w:rsid w:val="00CA6FB8"/>
    <w:rsid w:val="00CB3A05"/>
    <w:rsid w:val="00CB7CE4"/>
    <w:rsid w:val="00CC025E"/>
    <w:rsid w:val="00CE1794"/>
    <w:rsid w:val="00CE7438"/>
    <w:rsid w:val="00CE7668"/>
    <w:rsid w:val="00CF37D3"/>
    <w:rsid w:val="00CF610C"/>
    <w:rsid w:val="00CF69F8"/>
    <w:rsid w:val="00D033D8"/>
    <w:rsid w:val="00D03AC9"/>
    <w:rsid w:val="00D044FA"/>
    <w:rsid w:val="00D076FB"/>
    <w:rsid w:val="00D11937"/>
    <w:rsid w:val="00D15EA4"/>
    <w:rsid w:val="00D168AD"/>
    <w:rsid w:val="00D21D6D"/>
    <w:rsid w:val="00D22E41"/>
    <w:rsid w:val="00D26FFB"/>
    <w:rsid w:val="00D27B39"/>
    <w:rsid w:val="00D305AF"/>
    <w:rsid w:val="00D30981"/>
    <w:rsid w:val="00D320E6"/>
    <w:rsid w:val="00D35961"/>
    <w:rsid w:val="00D43609"/>
    <w:rsid w:val="00D439D4"/>
    <w:rsid w:val="00D45E44"/>
    <w:rsid w:val="00D472CE"/>
    <w:rsid w:val="00D516F6"/>
    <w:rsid w:val="00D517D1"/>
    <w:rsid w:val="00D52D6D"/>
    <w:rsid w:val="00D55789"/>
    <w:rsid w:val="00D56344"/>
    <w:rsid w:val="00D57960"/>
    <w:rsid w:val="00D61B13"/>
    <w:rsid w:val="00D61F61"/>
    <w:rsid w:val="00D66218"/>
    <w:rsid w:val="00D700C6"/>
    <w:rsid w:val="00D70719"/>
    <w:rsid w:val="00D714AF"/>
    <w:rsid w:val="00D74B40"/>
    <w:rsid w:val="00D81A6D"/>
    <w:rsid w:val="00D829E2"/>
    <w:rsid w:val="00D876C6"/>
    <w:rsid w:val="00D87C34"/>
    <w:rsid w:val="00D91C07"/>
    <w:rsid w:val="00DA33E3"/>
    <w:rsid w:val="00DA5384"/>
    <w:rsid w:val="00DB1F00"/>
    <w:rsid w:val="00DB44CA"/>
    <w:rsid w:val="00DC384C"/>
    <w:rsid w:val="00DC5114"/>
    <w:rsid w:val="00DC590A"/>
    <w:rsid w:val="00DD1BC1"/>
    <w:rsid w:val="00DD23BA"/>
    <w:rsid w:val="00DD27DD"/>
    <w:rsid w:val="00DD2CEB"/>
    <w:rsid w:val="00DE12D3"/>
    <w:rsid w:val="00DE24A9"/>
    <w:rsid w:val="00DE29A4"/>
    <w:rsid w:val="00DE29F6"/>
    <w:rsid w:val="00DF0C44"/>
    <w:rsid w:val="00DF75FE"/>
    <w:rsid w:val="00E02CD8"/>
    <w:rsid w:val="00E03594"/>
    <w:rsid w:val="00E1096D"/>
    <w:rsid w:val="00E12C6E"/>
    <w:rsid w:val="00E220FD"/>
    <w:rsid w:val="00E25D42"/>
    <w:rsid w:val="00E30B83"/>
    <w:rsid w:val="00E30DDB"/>
    <w:rsid w:val="00E32E5D"/>
    <w:rsid w:val="00E3427B"/>
    <w:rsid w:val="00E34F1B"/>
    <w:rsid w:val="00E36029"/>
    <w:rsid w:val="00E44A40"/>
    <w:rsid w:val="00E500EF"/>
    <w:rsid w:val="00E50C32"/>
    <w:rsid w:val="00E5307F"/>
    <w:rsid w:val="00E63C24"/>
    <w:rsid w:val="00E71B5F"/>
    <w:rsid w:val="00E74BBD"/>
    <w:rsid w:val="00E83DB0"/>
    <w:rsid w:val="00E858DE"/>
    <w:rsid w:val="00E867F7"/>
    <w:rsid w:val="00E96C47"/>
    <w:rsid w:val="00EA2DEC"/>
    <w:rsid w:val="00EB3CF3"/>
    <w:rsid w:val="00EB54CF"/>
    <w:rsid w:val="00EB61C5"/>
    <w:rsid w:val="00EB6398"/>
    <w:rsid w:val="00EB6DFF"/>
    <w:rsid w:val="00EB74F7"/>
    <w:rsid w:val="00EC1316"/>
    <w:rsid w:val="00EC2DF4"/>
    <w:rsid w:val="00EC6BE3"/>
    <w:rsid w:val="00ED2A25"/>
    <w:rsid w:val="00ED5400"/>
    <w:rsid w:val="00ED55C9"/>
    <w:rsid w:val="00EE0E26"/>
    <w:rsid w:val="00EE698C"/>
    <w:rsid w:val="00EE7A23"/>
    <w:rsid w:val="00EF012E"/>
    <w:rsid w:val="00EF0D27"/>
    <w:rsid w:val="00EF170E"/>
    <w:rsid w:val="00EF4402"/>
    <w:rsid w:val="00EF7124"/>
    <w:rsid w:val="00EF7D86"/>
    <w:rsid w:val="00F02B2F"/>
    <w:rsid w:val="00F04AC5"/>
    <w:rsid w:val="00F16A7D"/>
    <w:rsid w:val="00F202C8"/>
    <w:rsid w:val="00F30512"/>
    <w:rsid w:val="00F36926"/>
    <w:rsid w:val="00F46108"/>
    <w:rsid w:val="00F54892"/>
    <w:rsid w:val="00F54ABE"/>
    <w:rsid w:val="00F64AFD"/>
    <w:rsid w:val="00F7458C"/>
    <w:rsid w:val="00F85B25"/>
    <w:rsid w:val="00FA55DB"/>
    <w:rsid w:val="00FA6B75"/>
    <w:rsid w:val="00FB22C6"/>
    <w:rsid w:val="00FB29C1"/>
    <w:rsid w:val="00FB497F"/>
    <w:rsid w:val="00FB5689"/>
    <w:rsid w:val="00FC37DB"/>
    <w:rsid w:val="00FC3C33"/>
    <w:rsid w:val="00FC5876"/>
    <w:rsid w:val="00FF0D60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60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6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36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BEF202FBBD769E29BCA2A93CD044BCCE7111A73F53E787FDB292C3DB8B8886D0B141458D9BoEM0G" TargetMode="External"/><Relationship Id="rId21" Type="http://schemas.openxmlformats.org/officeDocument/2006/relationships/hyperlink" Target="consultantplus://offline/ref=89BEF202FBBD769E29BCA2A93CD044BCCE7515A4370EED8FA4BE90C4oDM4G" TargetMode="External"/><Relationship Id="rId42" Type="http://schemas.openxmlformats.org/officeDocument/2006/relationships/hyperlink" Target="consultantplus://offline/ref=89BEF202FBBD769E29BCA2A93CD044BCCE7111A73F53E787FDB292C3DB8B8886D0B141458F9AoEM4G" TargetMode="External"/><Relationship Id="rId47" Type="http://schemas.openxmlformats.org/officeDocument/2006/relationships/hyperlink" Target="consultantplus://offline/ref=89BEF202FBBD769E29BCA2A93CD044BCCE7111A73F53E787FDB292C3DB8B8886D0B141458F9AoEM4G" TargetMode="External"/><Relationship Id="rId63" Type="http://schemas.openxmlformats.org/officeDocument/2006/relationships/image" Target="media/image12.wmf"/><Relationship Id="rId68" Type="http://schemas.openxmlformats.org/officeDocument/2006/relationships/hyperlink" Target="consultantplus://offline/ref=89BEF202FBBD769E29BCA2A93CD044BCCE7018A8370EED8FA4BE90C4oDM4G" TargetMode="External"/><Relationship Id="rId84" Type="http://schemas.openxmlformats.org/officeDocument/2006/relationships/hyperlink" Target="consultantplus://offline/ref=89BEF202FBBD769E29BCA2A93CD044BCCE7111A73F53E787FDB292C3DB8B8886D0B141458D9CoEMDG" TargetMode="External"/><Relationship Id="rId89" Type="http://schemas.openxmlformats.org/officeDocument/2006/relationships/hyperlink" Target="consultantplus://offline/ref=89BEF202FBBD769E29BCA2A93CD044BCCE7111A73F53E787FDB292C3DB8B8886D0B141458D97oE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BEF202FBBD769E29BCA2A93CD044BCCE7111A73F53E787FDB292C3DB8B8886D0B141458D99oEM5G" TargetMode="External"/><Relationship Id="rId29" Type="http://schemas.openxmlformats.org/officeDocument/2006/relationships/hyperlink" Target="consultantplus://offline/ref=89BEF202FBBD769E29BCA2A93CD044BCCE7111A73F53E787FDB292C3DB8B8886D0B141458D9AoEM4G" TargetMode="External"/><Relationship Id="rId107" Type="http://schemas.openxmlformats.org/officeDocument/2006/relationships/image" Target="media/image39.wmf"/><Relationship Id="rId11" Type="http://schemas.openxmlformats.org/officeDocument/2006/relationships/hyperlink" Target="consultantplus://offline/ref=89BEF202FBBD769E29BCA2A93CD044BCCD7218A53F53E787FDB292oCM3G" TargetMode="External"/><Relationship Id="rId24" Type="http://schemas.openxmlformats.org/officeDocument/2006/relationships/hyperlink" Target="consultantplus://offline/ref=89BEF202FBBD769E29BCA2A93CD044BCCE7111A73F53E787FDB292C3DB8B8886D0B141458D9BoEM0G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89BEF202FBBD769E29BCA2A93CD044BCCE7111A73F53E787FDB292C3DB8B8886D0B141458F9BoEMDG" TargetMode="External"/><Relationship Id="rId40" Type="http://schemas.openxmlformats.org/officeDocument/2006/relationships/hyperlink" Target="consultantplus://offline/ref=89BEF202FBBD769E29BCA2A93CD044BCCE7111A73F53E787FDB292C3DB8B8886D0B141458F9BoEMDG" TargetMode="External"/><Relationship Id="rId45" Type="http://schemas.openxmlformats.org/officeDocument/2006/relationships/hyperlink" Target="consultantplus://offline/ref=89BEF202FBBD769E29BCA2A93CD044BCCE7111A73F53E787FDB292C3DB8B8886D0B141458F9BoEMDG" TargetMode="External"/><Relationship Id="rId53" Type="http://schemas.openxmlformats.org/officeDocument/2006/relationships/image" Target="media/image5.wmf"/><Relationship Id="rId58" Type="http://schemas.openxmlformats.org/officeDocument/2006/relationships/image" Target="media/image8.wmf"/><Relationship Id="rId66" Type="http://schemas.openxmlformats.org/officeDocument/2006/relationships/hyperlink" Target="consultantplus://offline/ref=89BEF202FBBD769E29BCA2A93CD044BCCE7515A4370EED8FA4BE90C4oDM4G" TargetMode="External"/><Relationship Id="rId74" Type="http://schemas.openxmlformats.org/officeDocument/2006/relationships/hyperlink" Target="consultantplus://offline/ref=89BEF202FBBD769E29BCA2A93CD044BCC67617A93F53E787FDB292oCM3G" TargetMode="External"/><Relationship Id="rId79" Type="http://schemas.openxmlformats.org/officeDocument/2006/relationships/image" Target="media/image17.wmf"/><Relationship Id="rId87" Type="http://schemas.openxmlformats.org/officeDocument/2006/relationships/image" Target="media/image21.wmf"/><Relationship Id="rId102" Type="http://schemas.openxmlformats.org/officeDocument/2006/relationships/image" Target="media/image34.wmf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89BEF202FBBD769E29BCA2A93CD044BCCE7111A73F53E787FDB292C3DB8B8886D0B141458E9CoEM0G" TargetMode="External"/><Relationship Id="rId61" Type="http://schemas.openxmlformats.org/officeDocument/2006/relationships/image" Target="media/image10.wmf"/><Relationship Id="rId82" Type="http://schemas.openxmlformats.org/officeDocument/2006/relationships/image" Target="media/image20.wmf"/><Relationship Id="rId90" Type="http://schemas.openxmlformats.org/officeDocument/2006/relationships/image" Target="media/image23.wmf"/><Relationship Id="rId95" Type="http://schemas.openxmlformats.org/officeDocument/2006/relationships/hyperlink" Target="consultantplus://offline/ref=89BEF202FBBD769E29BCA2A93CD044BCCE7111A73F53E787FDB292C3DB8B8886D0B141458E97oEM7G" TargetMode="External"/><Relationship Id="rId19" Type="http://schemas.openxmlformats.org/officeDocument/2006/relationships/hyperlink" Target="consultantplus://offline/ref=89BEF202FBBD769E29BCA2A93CD044BCCE7018A8370EED8FA4BE90C4oDM4G" TargetMode="External"/><Relationship Id="rId14" Type="http://schemas.openxmlformats.org/officeDocument/2006/relationships/hyperlink" Target="consultantplus://offline/ref=89BEF202FBBD769E29BCA2A93CD044BCCE7111A73F53E787FDB292C3DB8B8886D0B141458D9DoEM3G" TargetMode="External"/><Relationship Id="rId22" Type="http://schemas.openxmlformats.org/officeDocument/2006/relationships/hyperlink" Target="consultantplus://offline/ref=89BEF202FBBD769E29BCA2A93CD044BCCE7111A73F53E787FDB292C3DB8B8886D0B141458D9BoEM0G" TargetMode="External"/><Relationship Id="rId27" Type="http://schemas.openxmlformats.org/officeDocument/2006/relationships/hyperlink" Target="consultantplus://offline/ref=89BEF202FBBD769E29BCA2A93CD044BCCE7111A73F53E787FDB292C3DB8B8886D0B141458D9BoEM0G" TargetMode="External"/><Relationship Id="rId30" Type="http://schemas.openxmlformats.org/officeDocument/2006/relationships/hyperlink" Target="consultantplus://offline/ref=89BEF202FBBD769E29BCA2A93CD044BCCE7111A73F53E787FDB292C3DB8B8886D0B141458D9BoEM0G" TargetMode="External"/><Relationship Id="rId35" Type="http://schemas.openxmlformats.org/officeDocument/2006/relationships/image" Target="media/image2.png"/><Relationship Id="rId43" Type="http://schemas.openxmlformats.org/officeDocument/2006/relationships/hyperlink" Target="consultantplus://offline/ref=89BEF202FBBD769E29BCA2A93CD044BCCE7111A73F53E787FDB292C3DB8B8886D0B141458F9AoEM4G" TargetMode="External"/><Relationship Id="rId48" Type="http://schemas.openxmlformats.org/officeDocument/2006/relationships/hyperlink" Target="consultantplus://offline/ref=89BEF202FBBD769E29BCA2A93CD044BCCE7111A73F53E787FDB292C3DB8B8886D0B141458F9AoEM4G" TargetMode="External"/><Relationship Id="rId56" Type="http://schemas.openxmlformats.org/officeDocument/2006/relationships/image" Target="media/image6.wmf"/><Relationship Id="rId64" Type="http://schemas.openxmlformats.org/officeDocument/2006/relationships/hyperlink" Target="consultantplus://offline/ref=89BEF202FBBD769E29BCA2A93CD044BCCD7218A53F53E787FDB292oCM3G" TargetMode="External"/><Relationship Id="rId69" Type="http://schemas.openxmlformats.org/officeDocument/2006/relationships/hyperlink" Target="consultantplus://offline/ref=89BEF202FBBD769E29BCA2A93CD044BCC87C18A33F53E787FDB292oCM3G" TargetMode="External"/><Relationship Id="rId77" Type="http://schemas.openxmlformats.org/officeDocument/2006/relationships/image" Target="media/image15.wmf"/><Relationship Id="rId100" Type="http://schemas.openxmlformats.org/officeDocument/2006/relationships/image" Target="media/image32.wmf"/><Relationship Id="rId105" Type="http://schemas.openxmlformats.org/officeDocument/2006/relationships/image" Target="media/image37.wmf"/><Relationship Id="rId8" Type="http://schemas.openxmlformats.org/officeDocument/2006/relationships/hyperlink" Target="consultantplus://offline/ref=89BEF202FBBD769E29BCA2A93CD044BCCE7111A73F53E787FDB292C3DB8B8886D0B141458F9BoEM2G" TargetMode="External"/><Relationship Id="rId51" Type="http://schemas.openxmlformats.org/officeDocument/2006/relationships/hyperlink" Target="consultantplus://offline/ref=89BEF202FBBD769E29BCA2A93CD044BCCE7615A93F53E787FDB292oCM3G" TargetMode="External"/><Relationship Id="rId72" Type="http://schemas.openxmlformats.org/officeDocument/2006/relationships/hyperlink" Target="consultantplus://offline/ref=89BEF202FBBD769E29BCA2A93CD044BCC77616A73F53E787FDB292oCM3G" TargetMode="External"/><Relationship Id="rId80" Type="http://schemas.openxmlformats.org/officeDocument/2006/relationships/image" Target="media/image18.wmf"/><Relationship Id="rId85" Type="http://schemas.openxmlformats.org/officeDocument/2006/relationships/hyperlink" Target="consultantplus://offline/ref=89BEF202FBBD769E29BCA2A93CD044BCCE7111A73F53E787FDB292C3DB8B8886D0B141458D9BoEM3G" TargetMode="External"/><Relationship Id="rId93" Type="http://schemas.openxmlformats.org/officeDocument/2006/relationships/image" Target="media/image26.wmf"/><Relationship Id="rId98" Type="http://schemas.openxmlformats.org/officeDocument/2006/relationships/image" Target="media/image3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BEF202FBBD769E29BCA2A93CD044BCCE7111A73F53E787FDB292C3DB8B8886D0B141458D9CoEM3G" TargetMode="External"/><Relationship Id="rId17" Type="http://schemas.openxmlformats.org/officeDocument/2006/relationships/hyperlink" Target="consultantplus://offline/ref=89BEF202FBBD769E29BCA2A93CD044BCC77616A73F53E787FDB292oCM3G" TargetMode="External"/><Relationship Id="rId25" Type="http://schemas.openxmlformats.org/officeDocument/2006/relationships/hyperlink" Target="consultantplus://offline/ref=89BEF202FBBD769E29BCA2A93CD044BCCE7111A73F53E787FDB292C3DB8B8886D0B141458D9BoEM0G" TargetMode="External"/><Relationship Id="rId33" Type="http://schemas.openxmlformats.org/officeDocument/2006/relationships/hyperlink" Target="consultantplus://offline/ref=89BEF202FBBD769E29BCA2A93CD044BCC97D13AB6259EFDEF1B0o9M5G" TargetMode="External"/><Relationship Id="rId38" Type="http://schemas.openxmlformats.org/officeDocument/2006/relationships/hyperlink" Target="consultantplus://offline/ref=89BEF202FBBD769E29BCA2A93CD044BCCE7111A73F53E787FDB292C3DB8B8886D0B141458F9BoEMDG" TargetMode="External"/><Relationship Id="rId46" Type="http://schemas.openxmlformats.org/officeDocument/2006/relationships/hyperlink" Target="consultantplus://offline/ref=89BEF202FBBD769E29BCA2A93CD044BCCE7111A73F53E787FDB292C3DB8B8886D0B141458F9BoEMDG" TargetMode="External"/><Relationship Id="rId59" Type="http://schemas.openxmlformats.org/officeDocument/2006/relationships/image" Target="media/image9.wmf"/><Relationship Id="rId67" Type="http://schemas.openxmlformats.org/officeDocument/2006/relationships/hyperlink" Target="consultantplus://offline/ref=89BEF202FBBD769E29BCA2A93CD044BCCD7313A23F53E787FDB292oCM3G" TargetMode="External"/><Relationship Id="rId103" Type="http://schemas.openxmlformats.org/officeDocument/2006/relationships/image" Target="media/image35.wmf"/><Relationship Id="rId108" Type="http://schemas.openxmlformats.org/officeDocument/2006/relationships/image" Target="media/image40.wmf"/><Relationship Id="rId20" Type="http://schemas.openxmlformats.org/officeDocument/2006/relationships/hyperlink" Target="consultantplus://offline/ref=89BEF202FBBD769E29BCA2A93CD044BCCE7111A73F53E787FDB292C3DB8B8886D0B141458D9BoEMDG" TargetMode="External"/><Relationship Id="rId41" Type="http://schemas.openxmlformats.org/officeDocument/2006/relationships/hyperlink" Target="consultantplus://offline/ref=89BEF202FBBD769E29BCA2A93CD044BCCE7111A73F53E787FDB292C3DB8B8886D0B141458F9AoEM4G" TargetMode="External"/><Relationship Id="rId54" Type="http://schemas.openxmlformats.org/officeDocument/2006/relationships/hyperlink" Target="consultantplus://offline/ref=89BEF202FBBD769E29BCA2A93CD044BCCE7111A73F53E787FDB292C3DB8B8886D0B141458D98oEM4G" TargetMode="External"/><Relationship Id="rId62" Type="http://schemas.openxmlformats.org/officeDocument/2006/relationships/image" Target="media/image11.wmf"/><Relationship Id="rId70" Type="http://schemas.openxmlformats.org/officeDocument/2006/relationships/hyperlink" Target="consultantplus://offline/ref=89BEF202FBBD769E29BCA2A93CD044BCCE7111A73F53E787FDB292C3DB8B8886D0B141458E9FoEM2G" TargetMode="External"/><Relationship Id="rId75" Type="http://schemas.openxmlformats.org/officeDocument/2006/relationships/image" Target="media/image13.wmf"/><Relationship Id="rId83" Type="http://schemas.openxmlformats.org/officeDocument/2006/relationships/hyperlink" Target="consultantplus://offline/ref=89BEF202FBBD769E29BCA2A93CD044BCCE7111A73F53E787FDB292C3DB8B8886D0B141458E97oEM7G" TargetMode="External"/><Relationship Id="rId88" Type="http://schemas.openxmlformats.org/officeDocument/2006/relationships/image" Target="media/image22.wmf"/><Relationship Id="rId91" Type="http://schemas.openxmlformats.org/officeDocument/2006/relationships/image" Target="media/image24.wmf"/><Relationship Id="rId96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F202FBBD769E29BCA2A93CD044BCCE7111A73F53E787FDB292C3DB8B8886D0B141458E99oEM2G" TargetMode="External"/><Relationship Id="rId15" Type="http://schemas.openxmlformats.org/officeDocument/2006/relationships/hyperlink" Target="consultantplus://offline/ref=89BEF202FBBD769E29BCA2A93CD044BCCE7111A73F53E787FDB292C3DB8B8886D0B141458D9BoEM6G" TargetMode="External"/><Relationship Id="rId23" Type="http://schemas.openxmlformats.org/officeDocument/2006/relationships/hyperlink" Target="consultantplus://offline/ref=89BEF202FBBD769E29BCA2A93CD044BCCE7111A73F53E787FDB292C3DB8B8886D0B141458D9BoEM0G" TargetMode="External"/><Relationship Id="rId28" Type="http://schemas.openxmlformats.org/officeDocument/2006/relationships/hyperlink" Target="consultantplus://offline/ref=89BEF202FBBD769E29BCA2A93CD044BCC87C18A33F53E787FDB292oCM3G" TargetMode="External"/><Relationship Id="rId36" Type="http://schemas.openxmlformats.org/officeDocument/2006/relationships/image" Target="media/image3.png"/><Relationship Id="rId49" Type="http://schemas.openxmlformats.org/officeDocument/2006/relationships/hyperlink" Target="consultantplus://offline/ref=89BEF202FBBD769E29BCA2A93CD044BCCE7111A73F53E787FDB292C3DB8B8886D0B141458F98oEMDG" TargetMode="External"/><Relationship Id="rId57" Type="http://schemas.openxmlformats.org/officeDocument/2006/relationships/image" Target="media/image7.wmf"/><Relationship Id="rId106" Type="http://schemas.openxmlformats.org/officeDocument/2006/relationships/image" Target="media/image38.wmf"/><Relationship Id="rId10" Type="http://schemas.openxmlformats.org/officeDocument/2006/relationships/hyperlink" Target="consultantplus://offline/ref=89BEF202FBBD769E29BCA2A93CD044BCCE7111A73F53E787FDB292C3DB8B8886D0B141458D9BoEMCG" TargetMode="External"/><Relationship Id="rId31" Type="http://schemas.openxmlformats.org/officeDocument/2006/relationships/hyperlink" Target="consultantplus://offline/ref=89BEF202FBBD769E29BCA2A93CD044BCCE7111A73F53E787FDB292C3DB8B8886D0B141458D97oEM1G" TargetMode="External"/><Relationship Id="rId44" Type="http://schemas.openxmlformats.org/officeDocument/2006/relationships/hyperlink" Target="consultantplus://offline/ref=89BEF202FBBD769E29BCA2A93CD044BCCE7111A73F53E787FDB292C3DB8B8886D0B141458F9AoEM4G" TargetMode="External"/><Relationship Id="rId52" Type="http://schemas.openxmlformats.org/officeDocument/2006/relationships/hyperlink" Target="consultantplus://offline/ref=89BEF202FBBD769E29BCA2A93CD044BCCE7615A93F53E787FDB292oCM3G" TargetMode="External"/><Relationship Id="rId60" Type="http://schemas.openxmlformats.org/officeDocument/2006/relationships/hyperlink" Target="consultantplus://offline/ref=89BEF202FBBD769E29BCA2A93CD044BCC67617A93F53E787FDB292oCM3G" TargetMode="External"/><Relationship Id="rId65" Type="http://schemas.openxmlformats.org/officeDocument/2006/relationships/hyperlink" Target="consultantplus://offline/ref=89BEF202FBBD769E29BCA2A93CD044BCC67617A93F53E787FDB292oCM3G" TargetMode="External"/><Relationship Id="rId73" Type="http://schemas.openxmlformats.org/officeDocument/2006/relationships/hyperlink" Target="consultantplus://offline/ref=89BEF202FBBD769E29BCA2A93CD044BCCE7111A73F53E787FDB292C3DB8B8886D0B141458D97oEM1G" TargetMode="External"/><Relationship Id="rId78" Type="http://schemas.openxmlformats.org/officeDocument/2006/relationships/image" Target="media/image16.wmf"/><Relationship Id="rId81" Type="http://schemas.openxmlformats.org/officeDocument/2006/relationships/image" Target="media/image19.wmf"/><Relationship Id="rId86" Type="http://schemas.openxmlformats.org/officeDocument/2006/relationships/hyperlink" Target="consultantplus://offline/ref=89BEF202FBBD769E29BCA2A93CD044BCCE7111A73F53E787FDB292C3DB8B8886D0B141458D9AoEM6G" TargetMode="External"/><Relationship Id="rId94" Type="http://schemas.openxmlformats.org/officeDocument/2006/relationships/image" Target="media/image27.wmf"/><Relationship Id="rId99" Type="http://schemas.openxmlformats.org/officeDocument/2006/relationships/image" Target="media/image31.wmf"/><Relationship Id="rId101" Type="http://schemas.openxmlformats.org/officeDocument/2006/relationships/image" Target="media/image33.wmf"/><Relationship Id="rId4" Type="http://schemas.openxmlformats.org/officeDocument/2006/relationships/hyperlink" Target="consultantplus://offline/ref=89BEF202FBBD769E29BCA2A93CD044BCCE7615A93F53E787FDB292oCM3G" TargetMode="External"/><Relationship Id="rId9" Type="http://schemas.openxmlformats.org/officeDocument/2006/relationships/hyperlink" Target="consultantplus://offline/ref=89BEF202FBBD769E29BCA2A93CD044BCCD7313A23F53E787FDB292oCM3G" TargetMode="External"/><Relationship Id="rId13" Type="http://schemas.openxmlformats.org/officeDocument/2006/relationships/hyperlink" Target="consultantplus://offline/ref=89BEF202FBBD769E29BCA2A93CD044BCC67617A93F53E787FDB292oCM3G" TargetMode="External"/><Relationship Id="rId18" Type="http://schemas.openxmlformats.org/officeDocument/2006/relationships/hyperlink" Target="consultantplus://offline/ref=89BEF202FBBD769E29BCA2A93CD044BCCE7111A73F53E787FDB292C3DB8B8886D0B141458D9AoEM6G" TargetMode="External"/><Relationship Id="rId39" Type="http://schemas.openxmlformats.org/officeDocument/2006/relationships/hyperlink" Target="consultantplus://offline/ref=89BEF202FBBD769E29BCA2A93CD044BCCE7111A73F53E787FDB292C3DB8B8886D0B141458F9AoEM4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89BEF202FBBD769E29BCA2A93CD044BCCE7111A73F53E787FDB292C3DB8B8886D0B141458F9AoEM4G" TargetMode="External"/><Relationship Id="rId50" Type="http://schemas.openxmlformats.org/officeDocument/2006/relationships/image" Target="media/image4.wmf"/><Relationship Id="rId55" Type="http://schemas.openxmlformats.org/officeDocument/2006/relationships/hyperlink" Target="consultantplus://offline/ref=89BEF202FBBD769E29BCA2A93CD044BCCE7111A73F53E787FDB292C3DB8B8886D0B141458D98oEM4G" TargetMode="External"/><Relationship Id="rId76" Type="http://schemas.openxmlformats.org/officeDocument/2006/relationships/image" Target="media/image14.wmf"/><Relationship Id="rId97" Type="http://schemas.openxmlformats.org/officeDocument/2006/relationships/image" Target="media/image29.wmf"/><Relationship Id="rId104" Type="http://schemas.openxmlformats.org/officeDocument/2006/relationships/image" Target="media/image36.wmf"/><Relationship Id="rId7" Type="http://schemas.openxmlformats.org/officeDocument/2006/relationships/hyperlink" Target="consultantplus://offline/ref=89BEF202FBBD769E29BCA2A93CD044BCC97D13AB6259EFDEF1B0o9M5G" TargetMode="External"/><Relationship Id="rId71" Type="http://schemas.openxmlformats.org/officeDocument/2006/relationships/hyperlink" Target="consultantplus://offline/ref=89BEF202FBBD769E29BCA2A93CD044BCC77616A73F53E787FDB292oCM3G" TargetMode="External"/><Relationship Id="rId9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7040</Words>
  <Characters>40129</Characters>
  <Application>Microsoft Office Word</Application>
  <DocSecurity>0</DocSecurity>
  <Lines>334</Lines>
  <Paragraphs>94</Paragraphs>
  <ScaleCrop>false</ScaleCrop>
  <Company>Microsoft</Company>
  <LinksUpToDate>false</LinksUpToDate>
  <CharactersWithSpaces>47075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2012-05-14T06:12:00Z</dcterms:created>
  <dcterms:modified xsi:type="dcterms:W3CDTF">2012-05-14T06:13:00Z</dcterms:modified>
</cp:coreProperties>
</file>